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B9E48B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C992E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76016A50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9F2A10">
        <w:rPr>
          <w:rFonts w:asciiTheme="majorHAnsi" w:hAnsiTheme="majorHAnsi" w:cstheme="majorHAnsi"/>
          <w:i/>
          <w:sz w:val="28"/>
          <w:szCs w:val="28"/>
          <w:lang w:val="en-US"/>
        </w:rPr>
        <w:t>02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9F2A10">
        <w:rPr>
          <w:rFonts w:asciiTheme="majorHAnsi" w:hAnsiTheme="majorHAnsi" w:cstheme="majorHAnsi"/>
          <w:i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061CD8CF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968E6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F2A10">
        <w:rPr>
          <w:rFonts w:asciiTheme="majorHAnsi" w:hAnsiTheme="majorHAnsi" w:cstheme="majorHAnsi"/>
          <w:b/>
          <w:sz w:val="28"/>
          <w:szCs w:val="28"/>
          <w:lang w:val="en-US"/>
        </w:rPr>
        <w:t>49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9F2A1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05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6934D5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="00082EA7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9F2A10">
        <w:rPr>
          <w:rFonts w:asciiTheme="majorHAnsi" w:hAnsiTheme="majorHAnsi" w:cstheme="majorHAnsi"/>
          <w:b/>
          <w:sz w:val="28"/>
          <w:szCs w:val="28"/>
          <w:lang w:val="en-US"/>
        </w:rPr>
        <w:t>09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2ACEF612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9F2A1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05/12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99B8595" w14:textId="26F05C3C" w:rsidR="002776B3" w:rsidRPr="00CB14B5" w:rsidRDefault="002776B3" w:rsidP="00CB14B5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CB14B5">
        <w:rPr>
          <w:rFonts w:asciiTheme="majorHAnsi" w:hAnsiTheme="majorHAnsi" w:cstheme="majorHAnsi"/>
          <w:sz w:val="28"/>
          <w:szCs w:val="28"/>
          <w:lang w:val="en-US"/>
        </w:rPr>
        <w:t xml:space="preserve">Ban Lãnh đạo dự Hội nghị trực tuyến nghiên cứu học tập, quán triệt Nghị quyết hội nghị lần thứ sáu Ban Chấp hành Trung ương. </w:t>
      </w:r>
      <w:r w:rsidR="00CB14B5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CB14B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B14B5"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 Lầu 8, Tòa nhà Trung tâm trường Chính trị tỉnh</w:t>
      </w:r>
      <w:r w:rsidR="00B1724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="00B1724E" w:rsidRPr="00AF704E">
        <w:rPr>
          <w:rFonts w:asciiTheme="majorHAnsi" w:hAnsiTheme="majorHAnsi" w:cstheme="majorHAnsi"/>
          <w:b/>
          <w:sz w:val="28"/>
          <w:szCs w:val="28"/>
          <w:lang w:val="en-US"/>
        </w:rPr>
        <w:t>cả ngày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>)</w:t>
      </w:r>
      <w:r w:rsidR="00CB14B5" w:rsidRPr="00CB14B5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CB14B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53FD7A41" w14:textId="0F2F59E4" w:rsidR="000F2298" w:rsidRDefault="00CB14B5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9F2A1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22659">
        <w:rPr>
          <w:rFonts w:asciiTheme="majorHAnsi" w:hAnsiTheme="majorHAnsi" w:cstheme="majorHAnsi"/>
          <w:sz w:val="28"/>
          <w:szCs w:val="28"/>
          <w:lang w:val="en-US"/>
        </w:rPr>
        <w:t>Toàn thể CBCC tham dự học tập</w:t>
      </w:r>
      <w:r w:rsidR="00B22659" w:rsidRPr="00B2265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22659">
        <w:rPr>
          <w:rFonts w:asciiTheme="majorHAnsi" w:hAnsiTheme="majorHAnsi" w:cstheme="majorHAnsi"/>
          <w:sz w:val="28"/>
          <w:szCs w:val="28"/>
          <w:lang w:val="en-US"/>
        </w:rPr>
        <w:t xml:space="preserve">Hội nghị trực tuyến nghiên cứu học tập, quán triệt Nghị quyết hội nghị lần thứ sáu Ban Chấp hành Trung ương. </w:t>
      </w:r>
      <w:r w:rsidR="00B22659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B2265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22659"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</w:t>
      </w:r>
      <w:r w:rsidR="00B2265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B00DB">
        <w:rPr>
          <w:rFonts w:asciiTheme="majorHAnsi" w:hAnsiTheme="majorHAnsi" w:cstheme="majorHAnsi"/>
          <w:sz w:val="28"/>
          <w:szCs w:val="28"/>
          <w:lang w:val="en-US"/>
        </w:rPr>
        <w:t>Thanh tra tỉnh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="00FD7A7B" w:rsidRPr="00AF704E">
        <w:rPr>
          <w:rFonts w:asciiTheme="majorHAnsi" w:hAnsiTheme="majorHAnsi" w:cstheme="majorHAnsi"/>
          <w:b/>
          <w:sz w:val="28"/>
          <w:szCs w:val="28"/>
          <w:lang w:val="en-US"/>
        </w:rPr>
        <w:t>cả ngày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>)</w:t>
      </w:r>
      <w:r w:rsidR="00B22659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5BA5E309" w14:textId="067C2269" w:rsidR="00F932C7" w:rsidRPr="00015D2E" w:rsidRDefault="00AE758E" w:rsidP="00015D2E">
      <w:pPr>
        <w:spacing w:before="120" w:after="120"/>
        <w:jc w:val="both"/>
        <w:rPr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015D2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06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015D2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12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AEBDD6A" w14:textId="39A9708B" w:rsidR="00ED7B8C" w:rsidRDefault="00FD7A7B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Ban Lãnh đạo dự Hội nghị trực tuyến nghiên cứu học tập, quán triệt Nghị quyết hội nghị lần thứ sáu Ban Chấp hành Trung ương. </w:t>
      </w:r>
      <w:r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 Lầu 8, Tòa nhà Trung tâm trường Chính trị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Pr="00AF704E">
        <w:rPr>
          <w:rFonts w:asciiTheme="majorHAnsi" w:hAnsiTheme="majorHAnsi" w:cstheme="majorHAnsi"/>
          <w:b/>
          <w:sz w:val="28"/>
          <w:szCs w:val="28"/>
          <w:lang w:val="en-US"/>
        </w:rPr>
        <w:t>cả ngày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 w:rsidRPr="00CB14B5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344F5DD0" w14:textId="7155DD8F" w:rsidR="00FD7A7B" w:rsidRPr="00FD7A7B" w:rsidRDefault="00FD7A7B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B41481">
        <w:rPr>
          <w:rFonts w:asciiTheme="majorHAnsi" w:hAnsiTheme="majorHAnsi" w:cstheme="majorHAnsi"/>
          <w:sz w:val="28"/>
          <w:szCs w:val="28"/>
          <w:lang w:val="en-US"/>
        </w:rPr>
        <w:t>2.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Toàn thể CBCC tham dự học tập</w:t>
      </w:r>
      <w:r w:rsidRPr="00B2265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Hội nghị trực tuyến nghiên cứu học tập, quán triệt Nghị quyết hội nghị lần thứ sáu Ban Chấp hành Trung ương. </w:t>
      </w:r>
      <w:r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tỉnh (</w:t>
      </w:r>
      <w:r w:rsidRPr="00AF704E">
        <w:rPr>
          <w:rFonts w:asciiTheme="majorHAnsi" w:hAnsiTheme="majorHAnsi" w:cstheme="majorHAnsi"/>
          <w:b/>
          <w:sz w:val="28"/>
          <w:szCs w:val="28"/>
          <w:lang w:val="en-US"/>
        </w:rPr>
        <w:t>cả ngày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</w:p>
    <w:p w14:paraId="30D2F3B3" w14:textId="7B9711F1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15D2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07/12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7B38725" w14:textId="101A3583" w:rsidR="00C47C7E" w:rsidRPr="00C47C7E" w:rsidRDefault="00C47C7E" w:rsidP="00C96144">
      <w:pPr>
        <w:spacing w:before="80"/>
        <w:ind w:firstLine="53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C47C7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Sáng:</w:t>
      </w:r>
    </w:p>
    <w:p w14:paraId="67398448" w14:textId="1AACF158" w:rsidR="00C96144" w:rsidRPr="00C96144" w:rsidRDefault="002776B3" w:rsidP="00C96144">
      <w:pPr>
        <w:spacing w:before="8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</w:pPr>
      <w:r w:rsidRPr="002776B3">
        <w:rPr>
          <w:rFonts w:asciiTheme="majorHAnsi" w:hAnsiTheme="majorHAnsi" w:cstheme="majorHAnsi"/>
          <w:sz w:val="28"/>
          <w:szCs w:val="28"/>
          <w:lang w:val="ca-ES"/>
        </w:rPr>
        <w:t>1.</w:t>
      </w:r>
      <w:r w:rsidRPr="002776B3">
        <w:rPr>
          <w:rFonts w:asciiTheme="majorHAnsi" w:hAnsiTheme="majorHAnsi" w:cstheme="majorHAnsi"/>
          <w:sz w:val="28"/>
          <w:szCs w:val="28"/>
        </w:rPr>
        <w:t xml:space="preserve"> 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>Ch</w:t>
      </w:r>
      <w:r w:rsidR="00C96144" w:rsidRPr="00C96144">
        <w:rPr>
          <w:rFonts w:asciiTheme="majorHAnsi" w:hAnsiTheme="majorHAnsi" w:cstheme="majorHAnsi"/>
          <w:sz w:val="28"/>
          <w:szCs w:val="28"/>
          <w:lang w:val="en-US"/>
        </w:rPr>
        <w:t>ánh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="00C96144" w:rsidRPr="00C96144">
        <w:rPr>
          <w:rFonts w:asciiTheme="majorHAnsi" w:hAnsiTheme="majorHAnsi" w:cstheme="majorHAnsi"/>
          <w:sz w:val="28"/>
          <w:szCs w:val="28"/>
          <w:lang w:val="en-US"/>
        </w:rPr>
        <w:t>ạm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 xml:space="preserve"> V</w:t>
      </w:r>
      <w:r w:rsidR="00C96144" w:rsidRPr="00C96144">
        <w:rPr>
          <w:rFonts w:asciiTheme="majorHAnsi" w:hAnsiTheme="majorHAnsi" w:cstheme="majorHAnsi"/>
          <w:sz w:val="28"/>
          <w:szCs w:val="28"/>
          <w:lang w:val="en-US"/>
        </w:rPr>
        <w:t>ă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>n Thu</w:t>
      </w:r>
      <w:r w:rsidR="00C96144" w:rsidRPr="00C96144">
        <w:rPr>
          <w:rFonts w:asciiTheme="majorHAnsi" w:hAnsiTheme="majorHAnsi" w:cstheme="majorHAnsi"/>
          <w:sz w:val="28"/>
          <w:szCs w:val="28"/>
          <w:lang w:val="en-US"/>
        </w:rPr>
        <w:t>ấn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="00C96144" w:rsidRPr="00C96144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C9614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96144" w:rsidRPr="00C96144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họp Hội đồng phổ biến, giáo dục pháp luật tỉnh</w:t>
      </w:r>
      <w:r w:rsidR="00C96144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 </w:t>
      </w:r>
      <w:r w:rsidR="00C96144" w:rsidRPr="00C96144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theo Quyết định số </w:t>
      </w:r>
      <w:r w:rsidR="00C96144" w:rsidRPr="007E150F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3005/QĐ-UBND </w:t>
      </w:r>
      <w:r w:rsidR="00C96144" w:rsidRPr="00C96144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ngày 25/11/2021 của UBND tỉnh</w:t>
      </w:r>
      <w:r w:rsidR="00C96144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C96144" w:rsidRPr="00C96144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 xml:space="preserve">Thời gian, địa điểm: </w:t>
      </w:r>
      <w:r w:rsidR="00C96144" w:rsidRPr="00C96144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08 giờ 00 tại Hội trường Sở Tư pháp.</w:t>
      </w:r>
    </w:p>
    <w:p w14:paraId="2A4E30D3" w14:textId="3DB3B539" w:rsidR="00B41481" w:rsidRDefault="00C96144" w:rsidP="00FD7A7B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ó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ánh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ạm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ô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ng 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Đức</w:t>
      </w:r>
      <w:r>
        <w:rPr>
          <w:rFonts w:asciiTheme="majorHAnsi" w:hAnsiTheme="majorHAnsi" w:cstheme="majorHAnsi"/>
          <w:sz w:val="28"/>
          <w:szCs w:val="28"/>
          <w:lang w:val="en-US"/>
        </w:rPr>
        <w:t>, H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ồ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B</w:t>
      </w:r>
      <w:r w:rsidRPr="00C96144">
        <w:rPr>
          <w:rFonts w:asciiTheme="majorHAnsi" w:hAnsiTheme="majorHAnsi" w:cstheme="majorHAnsi"/>
          <w:sz w:val="28"/>
          <w:szCs w:val="28"/>
          <w:lang w:val="en-US"/>
        </w:rPr>
        <w:t>ô</w:t>
      </w:r>
      <w:r>
        <w:rPr>
          <w:rFonts w:asciiTheme="majorHAnsi" w:hAnsiTheme="majorHAnsi" w:cstheme="majorHAnsi"/>
          <w:sz w:val="28"/>
          <w:szCs w:val="28"/>
          <w:lang w:val="en-US"/>
        </w:rPr>
        <w:t>ng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 xml:space="preserve"> dự Hội nghị trực tuyến nghiên cứu học tập, quán triệt Nghị quyết hội nghị lần thứ sáu Ban Chấp hành Trung ương. </w:t>
      </w:r>
      <w:r w:rsidR="00FD7A7B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D7A7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D7A7B"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 Lầu 8, Tòa nhà Trung tâm trường Chính trị tỉnh.</w:t>
      </w:r>
    </w:p>
    <w:p w14:paraId="40F1B8D4" w14:textId="78B04886" w:rsidR="00B41481" w:rsidRDefault="00672775" w:rsidP="00FD7A7B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2776B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>Toàn thể CBCC tham dự học tập</w:t>
      </w:r>
      <w:r w:rsidR="00FD7A7B" w:rsidRPr="00B2265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 xml:space="preserve">Hội nghị trực tuyến nghiên cứu học tập, quán triệt Nghị quyết hội nghị lần thứ sáu Ban Chấp hành Trung ương. </w:t>
      </w:r>
      <w:r w:rsidR="00FD7A7B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D7A7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D7A7B" w:rsidRPr="00CB14B5">
        <w:rPr>
          <w:rFonts w:asciiTheme="majorHAnsi" w:hAnsiTheme="majorHAnsi" w:cstheme="majorHAnsi"/>
          <w:sz w:val="28"/>
          <w:szCs w:val="28"/>
          <w:lang w:val="en-US"/>
        </w:rPr>
        <w:t>08h00’ tại Hội trường</w:t>
      </w:r>
      <w:r w:rsidR="00FD7A7B">
        <w:rPr>
          <w:rFonts w:asciiTheme="majorHAnsi" w:hAnsiTheme="majorHAnsi" w:cstheme="majorHAnsi"/>
          <w:sz w:val="28"/>
          <w:szCs w:val="28"/>
          <w:lang w:val="en-US"/>
        </w:rPr>
        <w:t xml:space="preserve"> Thanh tra tỉnh</w:t>
      </w:r>
      <w:r w:rsidR="00B4148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F36C20A" w14:textId="24BA205E" w:rsidR="007939BC" w:rsidRDefault="00672775" w:rsidP="00FD7A7B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4</w:t>
      </w:r>
      <w:r w:rsidR="007939BC">
        <w:rPr>
          <w:rFonts w:asciiTheme="majorHAnsi" w:hAnsiTheme="majorHAnsi" w:cstheme="majorHAnsi"/>
          <w:sz w:val="28"/>
          <w:szCs w:val="28"/>
          <w:lang w:val="en-US"/>
        </w:rPr>
        <w:t>. Tổ Xác minh theo Quyết định số 22/QĐ</w:t>
      </w:r>
      <w:r w:rsidR="00357873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7939BC">
        <w:rPr>
          <w:rFonts w:asciiTheme="majorHAnsi" w:hAnsiTheme="majorHAnsi" w:cstheme="majorHAnsi"/>
          <w:sz w:val="28"/>
          <w:szCs w:val="28"/>
          <w:lang w:val="en-US"/>
        </w:rPr>
        <w:t xml:space="preserve">T.Tr (Phòng NV2) làm việc với UBND thị xã Bình Long. </w:t>
      </w:r>
      <w:r w:rsidR="007939BC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7939B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7939BC" w:rsidRPr="00CB14B5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7939BC">
        <w:rPr>
          <w:rFonts w:asciiTheme="majorHAnsi" w:hAnsiTheme="majorHAnsi" w:cstheme="majorHAnsi"/>
          <w:sz w:val="28"/>
          <w:szCs w:val="28"/>
          <w:lang w:val="en-US"/>
        </w:rPr>
        <w:t xml:space="preserve"> Phòng họp Thanh tra tỉnh.</w:t>
      </w:r>
    </w:p>
    <w:p w14:paraId="18386286" w14:textId="7C1688EB" w:rsidR="00672775" w:rsidRPr="00C47C7E" w:rsidRDefault="00C47C7E" w:rsidP="00FD7A7B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C47C7E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Chiều:</w:t>
      </w:r>
    </w:p>
    <w:p w14:paraId="4E7FC801" w14:textId="72D4E412" w:rsidR="009A01ED" w:rsidRDefault="009A01ED" w:rsidP="00C47C7E">
      <w:pPr>
        <w:spacing w:before="8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1. Ch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ánh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ạm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ă</w:t>
      </w:r>
      <w:r>
        <w:rPr>
          <w:rFonts w:asciiTheme="majorHAnsi" w:hAnsiTheme="majorHAnsi" w:cstheme="majorHAnsi"/>
          <w:sz w:val="28"/>
          <w:szCs w:val="28"/>
          <w:lang w:val="en-US"/>
        </w:rPr>
        <w:t>n Thu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tham gia tuy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ê</w:t>
      </w:r>
      <w:r>
        <w:rPr>
          <w:rFonts w:asciiTheme="majorHAnsi" w:hAnsiTheme="majorHAnsi" w:cstheme="majorHAnsi"/>
          <w:sz w:val="28"/>
          <w:szCs w:val="28"/>
          <w:lang w:val="en-US"/>
        </w:rPr>
        <w:t>n tuy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ền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Lu</w:t>
      </w:r>
      <w:r w:rsidRPr="009A01ED">
        <w:rPr>
          <w:rFonts w:asciiTheme="majorHAnsi" w:hAnsiTheme="majorHAnsi" w:cstheme="majorHAnsi"/>
          <w:sz w:val="28"/>
          <w:szCs w:val="28"/>
          <w:lang w:val="en-US"/>
        </w:rPr>
        <w:t>ật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PCTN. </w:t>
      </w:r>
      <w:r w:rsidRPr="00803CF0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 xml:space="preserve">Thời gian, địa điểm: </w:t>
      </w:r>
      <w:r w:rsidRPr="009A01ED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14 giờ 00’ tại Trường Chính trị tỉnh.</w:t>
      </w:r>
    </w:p>
    <w:p w14:paraId="4CC0FBE4" w14:textId="7FCF4B11" w:rsidR="00C47C7E" w:rsidRPr="00C47C7E" w:rsidRDefault="009A01ED" w:rsidP="00C47C7E">
      <w:pPr>
        <w:spacing w:before="8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>Ph</w:t>
      </w:r>
      <w:r w:rsidR="00C47C7E" w:rsidRPr="00C47C7E">
        <w:rPr>
          <w:rFonts w:asciiTheme="majorHAnsi" w:hAnsiTheme="majorHAnsi" w:cstheme="majorHAnsi"/>
          <w:sz w:val="28"/>
          <w:szCs w:val="28"/>
          <w:lang w:val="en-US"/>
        </w:rPr>
        <w:t>ó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="00C47C7E" w:rsidRPr="00C47C7E">
        <w:rPr>
          <w:rFonts w:asciiTheme="majorHAnsi" w:hAnsiTheme="majorHAnsi" w:cstheme="majorHAnsi"/>
          <w:sz w:val="28"/>
          <w:szCs w:val="28"/>
          <w:lang w:val="en-US"/>
        </w:rPr>
        <w:t>ánh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 xml:space="preserve"> Thanh tra H</w:t>
      </w:r>
      <w:r w:rsidR="00C47C7E" w:rsidRPr="00C47C7E">
        <w:rPr>
          <w:rFonts w:asciiTheme="majorHAnsi" w:hAnsiTheme="majorHAnsi" w:cstheme="majorHAnsi"/>
          <w:sz w:val="28"/>
          <w:szCs w:val="28"/>
          <w:lang w:val="en-US"/>
        </w:rPr>
        <w:t>ồ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 xml:space="preserve"> Thanh B</w:t>
      </w:r>
      <w:r w:rsidR="00C47C7E" w:rsidRPr="00C47C7E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>ng d</w:t>
      </w:r>
      <w:r w:rsidR="00C47C7E" w:rsidRPr="00C47C7E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C47C7E">
        <w:rPr>
          <w:rFonts w:asciiTheme="majorHAnsi" w:hAnsiTheme="majorHAnsi" w:cstheme="majorHAnsi"/>
          <w:sz w:val="28"/>
          <w:szCs w:val="28"/>
          <w:lang w:val="en-US"/>
        </w:rPr>
        <w:t xml:space="preserve"> h</w:t>
      </w:r>
      <w:r w:rsidR="00672775" w:rsidRPr="0067277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ọp tư vấn giải quyết khiếu nại của hộ dân ngụ tại khu phố Phú Mỹ, phường Tân Phú, thành phố Đồng Xoài (</w:t>
      </w:r>
      <w:r w:rsidR="00672775" w:rsidRPr="00672775">
        <w:rPr>
          <w:rFonts w:ascii="Times New Roman" w:eastAsia="Times New Roman" w:hAnsi="Times New Roman" w:cs="Times New Roman"/>
          <w:i/>
          <w:sz w:val="28"/>
          <w:szCs w:val="28"/>
          <w:lang w:val="ca-ES" w:eastAsia="en-US"/>
        </w:rPr>
        <w:t xml:space="preserve">giao </w:t>
      </w:r>
      <w:r w:rsidR="00C47C7E" w:rsidRPr="00803CF0">
        <w:rPr>
          <w:rFonts w:ascii="Times New Roman" w:eastAsia="Times New Roman" w:hAnsi="Times New Roman" w:cs="Times New Roman"/>
          <w:i/>
          <w:sz w:val="28"/>
          <w:szCs w:val="28"/>
          <w:lang w:val="ca-ES" w:eastAsia="en-US"/>
        </w:rPr>
        <w:t>Phòng Nghiệp vụ 2</w:t>
      </w:r>
      <w:r w:rsidR="00672775" w:rsidRPr="00672775">
        <w:rPr>
          <w:rFonts w:ascii="Times New Roman" w:eastAsia="Times New Roman" w:hAnsi="Times New Roman" w:cs="Times New Roman"/>
          <w:i/>
          <w:sz w:val="28"/>
          <w:szCs w:val="28"/>
          <w:lang w:val="ca-ES" w:eastAsia="en-US"/>
        </w:rPr>
        <w:t xml:space="preserve"> chuẩn bị tài liệu báo cáo</w:t>
      </w:r>
      <w:r w:rsidR="00672775" w:rsidRPr="0067277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).</w:t>
      </w:r>
      <w:r w:rsidR="00C47C7E" w:rsidRPr="00803CF0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C47C7E" w:rsidRPr="00803CF0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 xml:space="preserve">Thời gian, địa điểm: </w:t>
      </w:r>
      <w:r w:rsidR="00C47C7E" w:rsidRPr="00803CF0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14 </w:t>
      </w:r>
      <w:r w:rsidR="00C47C7E" w:rsidRPr="00C47C7E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g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iờ 00 tại phòng họp D, UBND tỉnh.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C47C7E" w:rsidRPr="00803CF0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Cùng dự: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L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ãnh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đạo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Ph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òng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Nghi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ệp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v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ụ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2, T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ổ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x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ác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minh </w:t>
      </w:r>
      <w:r w:rsidR="00C47C7E" w:rsidRP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đơ</w:t>
      </w:r>
      <w:r w:rsidR="00C47C7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n.</w:t>
      </w:r>
    </w:p>
    <w:p w14:paraId="4B09BCC3" w14:textId="0621BA01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15D2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08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5A81F46" w14:textId="44D698E5" w:rsidR="002652BD" w:rsidRPr="002652BD" w:rsidRDefault="00706AA7" w:rsidP="00C712BA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ab/>
      </w:r>
      <w:r w:rsidR="00594536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1. </w:t>
      </w:r>
      <w:r w:rsidR="00C712BA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C712BA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</w:t>
      </w:r>
      <w:r w:rsidR="002652BD">
        <w:rPr>
          <w:rFonts w:asciiTheme="majorHAnsi" w:hAnsiTheme="majorHAnsi" w:cstheme="majorHAnsi"/>
          <w:sz w:val="28"/>
          <w:szCs w:val="28"/>
          <w:lang w:val="en-US"/>
        </w:rPr>
        <w:t xml:space="preserve"> dự Kỳ họp thứ 8, Hội đồng nhân dân tỉnh khóa X. </w:t>
      </w:r>
      <w:r w:rsidR="002652BD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2652B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2652BD" w:rsidRPr="002652BD">
        <w:rPr>
          <w:rFonts w:asciiTheme="majorHAnsi" w:hAnsiTheme="majorHAnsi" w:cstheme="majorHAnsi"/>
          <w:sz w:val="28"/>
          <w:szCs w:val="28"/>
          <w:lang w:val="en-US"/>
        </w:rPr>
        <w:t>08h00’ tại Tòa nhà Trung tâm Trường Chính trị tỉ</w:t>
      </w:r>
      <w:r w:rsidR="00523D22">
        <w:rPr>
          <w:rFonts w:asciiTheme="majorHAnsi" w:hAnsiTheme="majorHAnsi" w:cstheme="majorHAnsi"/>
          <w:sz w:val="28"/>
          <w:szCs w:val="28"/>
          <w:lang w:val="en-US"/>
        </w:rPr>
        <w:t>nh (cả ngày).</w:t>
      </w:r>
    </w:p>
    <w:p w14:paraId="43DF11F2" w14:textId="78C8D26E" w:rsidR="00416558" w:rsidRPr="00416558" w:rsidRDefault="009A1D56" w:rsidP="00416558">
      <w:pPr>
        <w:spacing w:before="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 w:rsidRPr="00803CF0">
        <w:rPr>
          <w:rFonts w:asciiTheme="majorHAnsi" w:hAnsiTheme="majorHAnsi" w:cstheme="majorHAnsi"/>
          <w:sz w:val="28"/>
          <w:szCs w:val="28"/>
          <w:lang w:val="en-US"/>
        </w:rPr>
        <w:t>2.</w:t>
      </w:r>
      <w:r w:rsidR="00C712BA" w:rsidRPr="00803C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712BA" w:rsidRPr="00803CF0">
        <w:rPr>
          <w:rFonts w:asciiTheme="majorHAnsi" w:hAnsiTheme="majorHAnsi" w:cstheme="majorHAnsi"/>
          <w:sz w:val="28"/>
          <w:szCs w:val="28"/>
        </w:rPr>
        <w:t>Phó Chánh thanh tra</w:t>
      </w:r>
      <w:r w:rsidR="00C712BA" w:rsidRPr="00803C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03CF0">
        <w:rPr>
          <w:rFonts w:asciiTheme="majorHAnsi" w:hAnsiTheme="majorHAnsi" w:cstheme="majorHAnsi"/>
          <w:sz w:val="28"/>
          <w:szCs w:val="28"/>
          <w:lang w:val="en-US"/>
        </w:rPr>
        <w:t>Phạm Công Đức</w:t>
      </w:r>
      <w:r w:rsidR="00416558" w:rsidRPr="00803C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16558" w:rsidRPr="00803CF0">
        <w:rPr>
          <w:rFonts w:ascii="Times New Roman" w:eastAsia="Times New Roman" w:hAnsi="Times New Roman" w:cs="Times New Roman"/>
          <w:bCs/>
          <w:iCs/>
          <w:sz w:val="28"/>
          <w:szCs w:val="28"/>
          <w:lang w:val="ca-ES" w:eastAsia="en-US"/>
        </w:rPr>
        <w:t>chủ trì t</w:t>
      </w:r>
      <w:r w:rsidR="00416558" w:rsidRPr="00803CF0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iếp công dân định kỳ </w:t>
      </w:r>
      <w:r w:rsidR="00416558" w:rsidRPr="00803C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ca-ES" w:eastAsia="en-US"/>
        </w:rPr>
        <w:t>(do Chủ tịch UBND tỉnh uỷ quyền lãnh đạo Thanh tra tỉnh).</w:t>
      </w:r>
      <w:r w:rsidR="00416558" w:rsidRPr="00803CF0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 </w:t>
      </w:r>
      <w:r w:rsidR="00416558" w:rsidRPr="00803CF0">
        <w:rPr>
          <w:rFonts w:ascii="Times New Roman" w:eastAsia="Calibri" w:hAnsi="Times New Roman" w:cs="Times New Roman"/>
          <w:b/>
          <w:sz w:val="28"/>
          <w:szCs w:val="28"/>
          <w:lang w:val="ca-ES" w:eastAsia="en-US"/>
        </w:rPr>
        <w:t xml:space="preserve">Thời </w:t>
      </w:r>
      <w:r w:rsidR="00416558" w:rsidRPr="00416558">
        <w:rPr>
          <w:rFonts w:ascii="Times New Roman" w:eastAsia="Calibri" w:hAnsi="Times New Roman" w:cs="Times New Roman"/>
          <w:b/>
          <w:sz w:val="28"/>
          <w:szCs w:val="28"/>
          <w:lang w:val="ca-ES" w:eastAsia="en-US"/>
        </w:rPr>
        <w:t>gian, địa điểm:</w:t>
      </w:r>
      <w:r w:rsidR="00416558" w:rsidRP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07 giờ 30 tại Ban Tiếp công dân tỉnh.</w:t>
      </w:r>
      <w:r w:rsid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416558" w:rsidRPr="00803CF0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Cùng dự:</w:t>
      </w:r>
      <w:r w:rsid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ph</w:t>
      </w:r>
      <w:r w:rsidR="00416558" w:rsidRP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òng</w:t>
      </w:r>
      <w:r w:rsid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Nghi</w:t>
      </w:r>
      <w:r w:rsidR="00416558" w:rsidRP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ệp</w:t>
      </w:r>
      <w:r w:rsid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v</w:t>
      </w:r>
      <w:r w:rsidR="00416558" w:rsidRP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ụ</w:t>
      </w:r>
      <w:r w:rsidR="0041655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3.</w:t>
      </w:r>
    </w:p>
    <w:p w14:paraId="4F9D9D51" w14:textId="1EDAB784" w:rsidR="001C5173" w:rsidRPr="009A1D56" w:rsidRDefault="00416558" w:rsidP="00416558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 Ph</w:t>
      </w:r>
      <w:r w:rsidRPr="00416558">
        <w:rPr>
          <w:rFonts w:asciiTheme="majorHAnsi" w:hAnsiTheme="majorHAnsi" w:cstheme="majorHAnsi"/>
          <w:sz w:val="28"/>
          <w:szCs w:val="28"/>
          <w:lang w:val="en-US"/>
        </w:rPr>
        <w:t>ó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Pr="00416558">
        <w:rPr>
          <w:rFonts w:asciiTheme="majorHAnsi" w:hAnsiTheme="majorHAnsi" w:cstheme="majorHAnsi"/>
          <w:sz w:val="28"/>
          <w:szCs w:val="28"/>
          <w:lang w:val="en-US"/>
        </w:rPr>
        <w:t>ánh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</w:t>
      </w:r>
      <w:r w:rsidR="00696BAE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C712BA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  <w:r w:rsidR="001C517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37CD4C35" w14:textId="474299D6" w:rsidR="00732504" w:rsidRDefault="00450067" w:rsidP="00D537FB">
      <w:pPr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15D2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09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3BE44C5" w14:textId="1377FF94" w:rsidR="00554C40" w:rsidRPr="00201F7D" w:rsidRDefault="00554C40" w:rsidP="00C96F0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122D5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5122D5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tiếp tục dự Kỳ họp thứ 8, Hội đồng nhân dân tỉnh khóa X. </w:t>
      </w:r>
      <w:r w:rsidR="005122D5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122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122D5" w:rsidRPr="002652BD">
        <w:rPr>
          <w:rFonts w:asciiTheme="majorHAnsi" w:hAnsiTheme="majorHAnsi" w:cstheme="majorHAnsi"/>
          <w:sz w:val="28"/>
          <w:szCs w:val="28"/>
          <w:lang w:val="en-US"/>
        </w:rPr>
        <w:t>08h00’ tại Tòa nhà Trung tâm Trường Chính trị tỉ</w:t>
      </w:r>
      <w:r w:rsidR="00523D22">
        <w:rPr>
          <w:rFonts w:asciiTheme="majorHAnsi" w:hAnsiTheme="majorHAnsi" w:cstheme="majorHAnsi"/>
          <w:sz w:val="28"/>
          <w:szCs w:val="28"/>
          <w:lang w:val="en-US"/>
        </w:rPr>
        <w:t>nh (cả ngày).</w:t>
      </w:r>
    </w:p>
    <w:p w14:paraId="2278C145" w14:textId="7BFD4D72" w:rsidR="00B9311B" w:rsidRPr="00064600" w:rsidRDefault="00554C40" w:rsidP="00714EA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4C2080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Pr="00422DC6">
        <w:rPr>
          <w:rFonts w:asciiTheme="majorHAnsi" w:hAnsiTheme="majorHAnsi" w:cstheme="majorHAnsi"/>
          <w:sz w:val="28"/>
          <w:szCs w:val="28"/>
        </w:rPr>
        <w:t>Phó 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</w:t>
      </w:r>
      <w:r w:rsidR="004C2080">
        <w:rPr>
          <w:rFonts w:asciiTheme="majorHAnsi" w:hAnsiTheme="majorHAnsi" w:cstheme="majorHAnsi"/>
          <w:sz w:val="28"/>
          <w:szCs w:val="28"/>
          <w:lang w:val="en-US"/>
        </w:rPr>
        <w:t>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C2080" w:rsidRPr="00422DC6">
        <w:rPr>
          <w:rFonts w:asciiTheme="majorHAnsi" w:hAnsiTheme="majorHAnsi" w:cstheme="majorHAnsi"/>
          <w:sz w:val="28"/>
          <w:szCs w:val="28"/>
        </w:rPr>
        <w:t>Hồ Thanh Bông</w:t>
      </w:r>
      <w:r w:rsidR="00064600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 (cả ngày). </w:t>
      </w:r>
    </w:p>
    <w:p w14:paraId="63D62FEE" w14:textId="3035715E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015D2E">
        <w:rPr>
          <w:rFonts w:asciiTheme="majorHAnsi" w:hAnsiTheme="majorHAnsi" w:cstheme="majorHAnsi"/>
          <w:sz w:val="28"/>
          <w:szCs w:val="28"/>
          <w:lang w:val="en-US"/>
        </w:rPr>
        <w:t>49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4D413D85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BF4EA2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11EC0495" w14:textId="77777777" w:rsidR="00BF4EA2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</w:p>
    <w:p w14:paraId="3CE5EE42" w14:textId="3A015D3A" w:rsidR="002074DD" w:rsidRPr="00196BFC" w:rsidRDefault="00BF4EA2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</w:t>
      </w:r>
      <w:bookmarkStart w:id="0" w:name="_GoBack"/>
      <w:bookmarkEnd w:id="0"/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92D99" w14:textId="77777777" w:rsidR="005E0B06" w:rsidRDefault="005E0B06">
      <w:pPr>
        <w:spacing w:after="0" w:line="240" w:lineRule="auto"/>
      </w:pPr>
      <w:r>
        <w:separator/>
      </w:r>
    </w:p>
  </w:endnote>
  <w:endnote w:type="continuationSeparator" w:id="0">
    <w:p w14:paraId="7BBA2DE4" w14:textId="77777777" w:rsidR="005E0B06" w:rsidRDefault="005E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5E0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F96AC" w14:textId="77777777" w:rsidR="005E0B06" w:rsidRDefault="005E0B06">
      <w:pPr>
        <w:spacing w:after="0" w:line="240" w:lineRule="auto"/>
      </w:pPr>
      <w:r>
        <w:separator/>
      </w:r>
    </w:p>
  </w:footnote>
  <w:footnote w:type="continuationSeparator" w:id="0">
    <w:p w14:paraId="414564EC" w14:textId="77777777" w:rsidR="005E0B06" w:rsidRDefault="005E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E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7"/>
  </w:num>
  <w:num w:numId="6">
    <w:abstractNumId w:val="14"/>
  </w:num>
  <w:num w:numId="7">
    <w:abstractNumId w:val="8"/>
  </w:num>
  <w:num w:numId="8">
    <w:abstractNumId w:val="19"/>
  </w:num>
  <w:num w:numId="9">
    <w:abstractNumId w:val="13"/>
  </w:num>
  <w:num w:numId="10">
    <w:abstractNumId w:val="6"/>
  </w:num>
  <w:num w:numId="11">
    <w:abstractNumId w:val="2"/>
  </w:num>
  <w:num w:numId="12">
    <w:abstractNumId w:val="20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  <w:num w:numId="19">
    <w:abstractNumId w:val="16"/>
  </w:num>
  <w:num w:numId="20">
    <w:abstractNumId w:val="3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2EA7"/>
    <w:rsid w:val="00085527"/>
    <w:rsid w:val="00090BC5"/>
    <w:rsid w:val="00093314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98"/>
    <w:rsid w:val="000F22A4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41F1"/>
    <w:rsid w:val="00154FF3"/>
    <w:rsid w:val="00155310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B4F"/>
    <w:rsid w:val="001F0F6F"/>
    <w:rsid w:val="001F48BE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1BFA"/>
    <w:rsid w:val="002F4152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558"/>
    <w:rsid w:val="004204FC"/>
    <w:rsid w:val="00422202"/>
    <w:rsid w:val="00422DC6"/>
    <w:rsid w:val="00423176"/>
    <w:rsid w:val="004238CF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E4FC1"/>
    <w:rsid w:val="004F11B9"/>
    <w:rsid w:val="004F156E"/>
    <w:rsid w:val="004F2077"/>
    <w:rsid w:val="004F24C1"/>
    <w:rsid w:val="004F5214"/>
    <w:rsid w:val="004F66F5"/>
    <w:rsid w:val="004F6921"/>
    <w:rsid w:val="004F6AE4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3133"/>
    <w:rsid w:val="005A6EEC"/>
    <w:rsid w:val="005B1345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0B06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3469"/>
    <w:rsid w:val="006562DD"/>
    <w:rsid w:val="006577BC"/>
    <w:rsid w:val="00660277"/>
    <w:rsid w:val="0066098A"/>
    <w:rsid w:val="0066373E"/>
    <w:rsid w:val="00663E9A"/>
    <w:rsid w:val="006641C6"/>
    <w:rsid w:val="00664EAC"/>
    <w:rsid w:val="00665A92"/>
    <w:rsid w:val="006700C9"/>
    <w:rsid w:val="00670150"/>
    <w:rsid w:val="0067086E"/>
    <w:rsid w:val="006709AC"/>
    <w:rsid w:val="00671654"/>
    <w:rsid w:val="00671866"/>
    <w:rsid w:val="00672775"/>
    <w:rsid w:val="00672A9B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50F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522E"/>
    <w:rsid w:val="007F7DE4"/>
    <w:rsid w:val="008003EC"/>
    <w:rsid w:val="00803CF0"/>
    <w:rsid w:val="008044BC"/>
    <w:rsid w:val="008050BC"/>
    <w:rsid w:val="00805E87"/>
    <w:rsid w:val="00806D8A"/>
    <w:rsid w:val="00807A95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427A"/>
    <w:rsid w:val="00844A12"/>
    <w:rsid w:val="008512C0"/>
    <w:rsid w:val="008512CC"/>
    <w:rsid w:val="00852049"/>
    <w:rsid w:val="0085211C"/>
    <w:rsid w:val="00853C1C"/>
    <w:rsid w:val="00853EAB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21CD"/>
    <w:rsid w:val="00884051"/>
    <w:rsid w:val="00884171"/>
    <w:rsid w:val="00885EEA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ED"/>
    <w:rsid w:val="009A1518"/>
    <w:rsid w:val="009A1D56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C685A"/>
    <w:rsid w:val="009D0A36"/>
    <w:rsid w:val="009D10B7"/>
    <w:rsid w:val="009D1267"/>
    <w:rsid w:val="009D30B2"/>
    <w:rsid w:val="009D6790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A10"/>
    <w:rsid w:val="009F2CB6"/>
    <w:rsid w:val="009F3135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4A9E"/>
    <w:rsid w:val="00AE1305"/>
    <w:rsid w:val="00AE2DCF"/>
    <w:rsid w:val="00AE3BFD"/>
    <w:rsid w:val="00AE4BF6"/>
    <w:rsid w:val="00AE758E"/>
    <w:rsid w:val="00AF04FE"/>
    <w:rsid w:val="00AF0DD3"/>
    <w:rsid w:val="00AF1B46"/>
    <w:rsid w:val="00AF25B0"/>
    <w:rsid w:val="00AF41DC"/>
    <w:rsid w:val="00AF704E"/>
    <w:rsid w:val="00B01BEA"/>
    <w:rsid w:val="00B027D6"/>
    <w:rsid w:val="00B02F06"/>
    <w:rsid w:val="00B054CE"/>
    <w:rsid w:val="00B0643F"/>
    <w:rsid w:val="00B10219"/>
    <w:rsid w:val="00B10A46"/>
    <w:rsid w:val="00B115FB"/>
    <w:rsid w:val="00B137CB"/>
    <w:rsid w:val="00B13CBD"/>
    <w:rsid w:val="00B13FF4"/>
    <w:rsid w:val="00B149B1"/>
    <w:rsid w:val="00B15996"/>
    <w:rsid w:val="00B170A8"/>
    <w:rsid w:val="00B1724E"/>
    <w:rsid w:val="00B20CB0"/>
    <w:rsid w:val="00B22659"/>
    <w:rsid w:val="00B22EDA"/>
    <w:rsid w:val="00B232FD"/>
    <w:rsid w:val="00B237B3"/>
    <w:rsid w:val="00B24ADD"/>
    <w:rsid w:val="00B26BF5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42C8"/>
    <w:rsid w:val="00BA53E5"/>
    <w:rsid w:val="00BA702F"/>
    <w:rsid w:val="00BA799D"/>
    <w:rsid w:val="00BB0ED2"/>
    <w:rsid w:val="00BB118E"/>
    <w:rsid w:val="00BB12C5"/>
    <w:rsid w:val="00BB3194"/>
    <w:rsid w:val="00BB361C"/>
    <w:rsid w:val="00BB4394"/>
    <w:rsid w:val="00BB5113"/>
    <w:rsid w:val="00BB5F36"/>
    <w:rsid w:val="00BB7BD6"/>
    <w:rsid w:val="00BC09DC"/>
    <w:rsid w:val="00BC1040"/>
    <w:rsid w:val="00BC10B1"/>
    <w:rsid w:val="00BC1BCC"/>
    <w:rsid w:val="00BC1D8C"/>
    <w:rsid w:val="00BC293D"/>
    <w:rsid w:val="00BC348C"/>
    <w:rsid w:val="00BC36FC"/>
    <w:rsid w:val="00BC3DC5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4EA2"/>
    <w:rsid w:val="00BF560F"/>
    <w:rsid w:val="00BF7019"/>
    <w:rsid w:val="00BF7768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474"/>
    <w:rsid w:val="00C148D6"/>
    <w:rsid w:val="00C151BF"/>
    <w:rsid w:val="00C15508"/>
    <w:rsid w:val="00C164DD"/>
    <w:rsid w:val="00C17108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68ED"/>
    <w:rsid w:val="00C47C7E"/>
    <w:rsid w:val="00C50A76"/>
    <w:rsid w:val="00C51083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6767"/>
    <w:rsid w:val="00C67334"/>
    <w:rsid w:val="00C700EC"/>
    <w:rsid w:val="00C70C52"/>
    <w:rsid w:val="00C70C75"/>
    <w:rsid w:val="00C712BA"/>
    <w:rsid w:val="00C72442"/>
    <w:rsid w:val="00C76409"/>
    <w:rsid w:val="00C76D9E"/>
    <w:rsid w:val="00C801BA"/>
    <w:rsid w:val="00C81748"/>
    <w:rsid w:val="00C85C41"/>
    <w:rsid w:val="00C87127"/>
    <w:rsid w:val="00C90530"/>
    <w:rsid w:val="00C90854"/>
    <w:rsid w:val="00C93498"/>
    <w:rsid w:val="00C96144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DBB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F1C"/>
    <w:rsid w:val="00DA5BA5"/>
    <w:rsid w:val="00DB1A09"/>
    <w:rsid w:val="00DB31BD"/>
    <w:rsid w:val="00DB3F4B"/>
    <w:rsid w:val="00DB46A8"/>
    <w:rsid w:val="00DB4F26"/>
    <w:rsid w:val="00DB7FB4"/>
    <w:rsid w:val="00DC0256"/>
    <w:rsid w:val="00DC1013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05B41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059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A5"/>
    <w:rsid w:val="00ED2382"/>
    <w:rsid w:val="00ED265F"/>
    <w:rsid w:val="00ED2D96"/>
    <w:rsid w:val="00ED5D96"/>
    <w:rsid w:val="00ED72B2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2FE"/>
    <w:rsid w:val="00FE4EDE"/>
    <w:rsid w:val="00FE5D90"/>
    <w:rsid w:val="00FE6B57"/>
    <w:rsid w:val="00FF07C9"/>
    <w:rsid w:val="00FF22EA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2008-B4B6-4D92-8A99-235B1AAA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2022-12-05T02:43:00Z</dcterms:created>
  <dcterms:modified xsi:type="dcterms:W3CDTF">2022-12-05T02:43:00Z</dcterms:modified>
</cp:coreProperties>
</file>