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54"/>
        <w:gridCol w:w="5670"/>
      </w:tblGrid>
      <w:tr w:rsidR="0005164E" w:rsidRPr="0005164E" w14:paraId="0CC321E2" w14:textId="77777777" w:rsidTr="00C443CD">
        <w:tc>
          <w:tcPr>
            <w:tcW w:w="4254" w:type="dxa"/>
          </w:tcPr>
          <w:p w14:paraId="359DD534" w14:textId="77777777" w:rsidR="0005164E" w:rsidRPr="0005164E" w:rsidRDefault="0005164E" w:rsidP="00051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br w:type="page"/>
            </w: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br w:type="page"/>
            </w:r>
            <w:r w:rsidRPr="000516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 w:type="page"/>
            </w:r>
            <w:r w:rsidRPr="000516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UBND TỈNH BÌNH PHƯỚC</w:t>
            </w:r>
          </w:p>
        </w:tc>
        <w:tc>
          <w:tcPr>
            <w:tcW w:w="5670" w:type="dxa"/>
          </w:tcPr>
          <w:p w14:paraId="030909A1" w14:textId="77777777" w:rsidR="0005164E" w:rsidRPr="0005164E" w:rsidRDefault="0005164E" w:rsidP="000516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164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5164E" w:rsidRPr="0005164E" w14:paraId="34FE14E1" w14:textId="77777777" w:rsidTr="00C443CD">
        <w:tc>
          <w:tcPr>
            <w:tcW w:w="4254" w:type="dxa"/>
          </w:tcPr>
          <w:p w14:paraId="34F79E04" w14:textId="77777777" w:rsidR="0005164E" w:rsidRPr="0005164E" w:rsidRDefault="0005164E" w:rsidP="0005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05164E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               SỞ Y TẾ</w:t>
            </w:r>
          </w:p>
        </w:tc>
        <w:tc>
          <w:tcPr>
            <w:tcW w:w="5670" w:type="dxa"/>
          </w:tcPr>
          <w:p w14:paraId="1A75D1CB" w14:textId="77777777" w:rsidR="0005164E" w:rsidRPr="0005164E" w:rsidRDefault="0005164E" w:rsidP="0005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Độc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lập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–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Tự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do –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Hạnh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phúc</w:t>
            </w:r>
            <w:proofErr w:type="spellEnd"/>
          </w:p>
        </w:tc>
      </w:tr>
      <w:tr w:rsidR="0005164E" w:rsidRPr="0005164E" w14:paraId="6F69C167" w14:textId="77777777" w:rsidTr="00C443CD">
        <w:tc>
          <w:tcPr>
            <w:tcW w:w="4254" w:type="dxa"/>
          </w:tcPr>
          <w:p w14:paraId="1273B972" w14:textId="77777777" w:rsidR="0005164E" w:rsidRPr="0005164E" w:rsidRDefault="0005164E" w:rsidP="00051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5164E">
              <w:rPr>
                <w:rFonts w:ascii="Times New Roman" w:eastAsia="Times New Roman" w:hAnsi="Times New Roman" w:cs="Times New Roman"/>
                <w:noProof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2C9C0" wp14:editId="34426D25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55245</wp:posOffset>
                      </wp:positionV>
                      <wp:extent cx="581025" cy="0"/>
                      <wp:effectExtent l="5080" t="6985" r="13970" b="12065"/>
                      <wp:wrapNone/>
                      <wp:docPr id="120" name="Straight Connecto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1BDB" id="Straight Connector 1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4.35pt" to="97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+WAGwIAADkEAAAOAAAAZHJzL2Uyb0RvYy54bWysU8GO2yAQvVfqPyDuie3U2SZWnFVlJ71s&#10;20jZfgABbKNiQEDiRFX/vQOJo93tparqA55h4PHmzczq8dxLdOLWCa1KnE1TjLiimgnVlvj783ay&#10;wMh5ohiRWvESX7jDj+v371aDKfhMd1oybhGAKFcMpsSd96ZIEkc73hM31YYrCDba9sSDa9uEWTIA&#10;ei+TWZo+JIO2zFhNuXOwW1+DeB3xm4ZT/61pHPdIlhi4+bjauB7CmqxXpGgtMZ2gNxrkH1j0RCh4&#10;9A5VE0/Q0Yo/oHpBrXa68VOq+0Q3jaA85gDZZOmbbPYdMTzmAuI4c5fJ/T9Y+vW0s0gwqN0M9FGk&#10;hyLtvSWi7TyqtFIgobYoREGrwbgCrlRqZ0O29Kz25knTHw4pXXVEtTxyfr4YgMnCjeTVleA4Ay8e&#10;hi+awRly9DoKd25sHyBBEnSO9bnc68PPHlHYnC+ydDbHiI6hhBTjPWOd/8x1j4JRYilUUI4U5PTk&#10;fOBBivFI2FZ6K6SM1ZcKDSVezgE5RJyWgoVgdGx7qKRFJxL6J34xqTfHrD4qFsE6TtjmZnsi5NWG&#10;x6UKeJAJ0LlZ1wb5uUyXm8VmkU/y2cNmkqd1Pfm0rfLJwzb7OK8/1FVVZ78CtSwvOsEYV4Hd2KxZ&#10;/nfNcBuba5vd2/UuQ/IaPeoFZMd/JB1LGap37YODZpedHUsM/RkP32YpDMBLH+yXE7/+DQAA//8D&#10;AFBLAwQUAAYACAAAACEA2NdFKNoAAAAHAQAADwAAAGRycy9kb3ducmV2LnhtbEyPwU7DMBBE70j8&#10;g7VIXCpq06pQQpwKAblxoYC4buMliYjXaey2ga9nywWOTzOafZuvRt+pPQ2xDWzhcmpAEVfBtVxb&#10;eH0pL5agYkJ22AUmC18UYVWcnuSYuXDgZ9qvU61khGOGFpqU+kzrWDXkMU5DTyzZRxg8JsGh1m7A&#10;g4z7Ts+MudIeW5YLDfZ031D1ud55C7F8o235Pakm5n1eB5ptH54e0drzs/HuFlSiMf2V4agv6lCI&#10;0ybs2EXVCZv5QqoWltegjvnNQn7b/LIucv3fv/gBAAD//wMAUEsBAi0AFAAGAAgAAAAhALaDOJL+&#10;AAAA4QEAABMAAAAAAAAAAAAAAAAAAAAAAFtDb250ZW50X1R5cGVzXS54bWxQSwECLQAUAAYACAAA&#10;ACEAOP0h/9YAAACUAQAACwAAAAAAAAAAAAAAAAAvAQAAX3JlbHMvLnJlbHNQSwECLQAUAAYACAAA&#10;ACEA/OvlgBsCAAA5BAAADgAAAAAAAAAAAAAAAAAuAgAAZHJzL2Uyb0RvYy54bWxQSwECLQAUAAYA&#10;CAAAACEA2NdFKNoAAAAHAQAADwAAAAAAAAAAAAAAAAB1BAAAZHJzL2Rvd25yZXYueG1sUEsFBgAA&#10;AAAEAAQA8wAAAHwFAAAAAA==&#10;"/>
                  </w:pict>
                </mc:Fallback>
              </mc:AlternateContent>
            </w:r>
            <w:r w:rsidRPr="000516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 </w:t>
            </w:r>
          </w:p>
          <w:p w14:paraId="7C9E00FF" w14:textId="77777777" w:rsidR="0005164E" w:rsidRPr="0005164E" w:rsidRDefault="0005164E" w:rsidP="00051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516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   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Số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:               /SYT-NV</w:t>
            </w:r>
          </w:p>
        </w:tc>
        <w:tc>
          <w:tcPr>
            <w:tcW w:w="5670" w:type="dxa"/>
          </w:tcPr>
          <w:p w14:paraId="54993022" w14:textId="77777777" w:rsidR="0005164E" w:rsidRPr="0005164E" w:rsidRDefault="0005164E" w:rsidP="0005164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5164E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1E63A" wp14:editId="0DCA4259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62865</wp:posOffset>
                      </wp:positionV>
                      <wp:extent cx="2145665" cy="0"/>
                      <wp:effectExtent l="7620" t="6985" r="8890" b="12065"/>
                      <wp:wrapNone/>
                      <wp:docPr id="121" name="Straight Connector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5AA46" id="Straight Connector 1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.95pt" to="220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6uIAIAADoEAAAOAAAAZHJzL2Uyb0RvYy54bWysU8uu2yAQ3VfqPyD2ie3USRMrzlVlJ93c&#10;9kbK7QcQwDYqBgQkTlT13zuQR5t2U1X1AgMzczhzZmb5dOolOnLrhFYlzsYpRlxRzYRqS/zldTOa&#10;Y+Q8UYxIrXiJz9zhp9XbN8vBFHyiOy0ZtwhAlCsGU+LOe1MkiaMd74kba8MVGBtte+LhaNuEWTIA&#10;ei+TSZrOkkFbZqym3Dm4rS9GvIr4TcOpf2kaxz2SJQZuPq42rvuwJqslKVpLTCfolQb5BxY9EQoe&#10;vUPVxBN0sOIPqF5Qq51u/JjqPtFNIyiPOUA2WfpbNruOGB5zAXGcucvk/h8s/XzcWiQY1G6SYaRI&#10;D0XaeUtE23lUaaVAQm1RsIJWg3EFhFRqa0O29KR25lnTrw4pXXVEtTxyfj0bgIkRyUNIODgDL+6H&#10;T5qBDzl4HYU7NbYPkCAJOsX6nO/14SePKFxOsnw6m00xojdbQopboLHOf+S6R2FTYilUkI4U5Pjs&#10;PFAH15tLuFZ6I6SM5ZcKDSVeTCfTGOC0FCwYg5uz7b6SFh1JaKD4BR0A7MHN6oNiEazjhK2ve0+E&#10;vOzBX6qAB6kAnevu0iHfFuliPV/P81E+ma1HeVrXow+bKh/NNtn7af2urqo6+x6oZXnRCca4Cuxu&#10;3Zrlf9cN17m59Nm9X+8yJI/oMUUge/tH0rGWoXyXRthrdt7aoEYoKzRodL4OU5iAX8/R6+fIr34A&#10;AAD//wMAUEsDBBQABgAIAAAAIQBM+xua2gAAAAcBAAAPAAAAZHJzL2Rvd25yZXYueG1sTI7BTsMw&#10;EETvSPyDtUhcqtYmVC0NcSoE5MalBcR1myxJRLxOY7cNfD0LFzg+zWjmZevRdepIQ2g9W7iaGVDE&#10;pa9ari28PBfTG1AhIlfYeSYLnxRgnZ+fZZhW/sQbOm5jrWSEQ4oWmhj7VOtQNuQwzHxPLNm7HxxG&#10;waHW1YAnGXedToxZaIcty0ODPd03VH5sD85CKF5pX3xNyol5u649JfuHp0e09vJivLsFFWmMf2X4&#10;0Rd1yMVp5w9cBdUJm2QpVQurFSjJ53OzALX7ZZ1n+r9//g0AAP//AwBQSwECLQAUAAYACAAAACEA&#10;toM4kv4AAADhAQAAEwAAAAAAAAAAAAAAAAAAAAAAW0NvbnRlbnRfVHlwZXNdLnhtbFBLAQItABQA&#10;BgAIAAAAIQA4/SH/1gAAAJQBAAALAAAAAAAAAAAAAAAAAC8BAABfcmVscy8ucmVsc1BLAQItABQA&#10;BgAIAAAAIQD0C96uIAIAADoEAAAOAAAAAAAAAAAAAAAAAC4CAABkcnMvZTJvRG9jLnhtbFBLAQIt&#10;ABQABgAIAAAAIQBM+xua2gAAAAcBAAAPAAAAAAAAAAAAAAAAAHoEAABkcnMvZG93bnJldi54bWxQ&#10;SwUGAAAAAAQABADzAAAAgQUAAAAA&#10;"/>
                  </w:pict>
                </mc:Fallback>
              </mc:AlternateContent>
            </w:r>
          </w:p>
          <w:p w14:paraId="13D86364" w14:textId="77777777" w:rsidR="0005164E" w:rsidRPr="0005164E" w:rsidRDefault="0005164E" w:rsidP="000516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         Bình Ph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vi-VN"/>
              </w:rPr>
              <w:t xml:space="preserve">ước, ngày 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   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vi-VN"/>
              </w:rPr>
              <w:t xml:space="preserve"> 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vi-VN"/>
              </w:rPr>
              <w:t xml:space="preserve">   thán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g 6 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vi-VN"/>
              </w:rPr>
              <w:t>năm</w:t>
            </w:r>
            <w:r w:rsidRPr="0005164E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  <w:tr w:rsidR="0005164E" w:rsidRPr="0005164E" w14:paraId="442E857A" w14:textId="77777777" w:rsidTr="00C443CD">
        <w:tc>
          <w:tcPr>
            <w:tcW w:w="4254" w:type="dxa"/>
            <w:shd w:val="clear" w:color="auto" w:fill="FFFFFF"/>
          </w:tcPr>
          <w:p w14:paraId="472D7099" w14:textId="77777777" w:rsidR="0005164E" w:rsidRPr="0005164E" w:rsidRDefault="0005164E" w:rsidP="0005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V/v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đình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chỉ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lưu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hành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thu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hồi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mỹ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phẩm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không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đạt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tiêu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chuẩn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chất</w:t>
            </w:r>
            <w:proofErr w:type="spellEnd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Arial"/>
                <w:spacing w:val="-2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5670" w:type="dxa"/>
            <w:shd w:val="clear" w:color="auto" w:fill="FFFFFF"/>
          </w:tcPr>
          <w:p w14:paraId="354571E1" w14:textId="77777777" w:rsidR="0005164E" w:rsidRPr="0005164E" w:rsidRDefault="0005164E" w:rsidP="0005164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vi-VN"/>
              </w:rPr>
            </w:pPr>
          </w:p>
        </w:tc>
      </w:tr>
    </w:tbl>
    <w:p w14:paraId="47C370C3" w14:textId="77777777" w:rsidR="0005164E" w:rsidRPr="0005164E" w:rsidRDefault="0005164E" w:rsidP="000516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val="vi-VN"/>
        </w:rPr>
      </w:pP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    </w:t>
      </w:r>
    </w:p>
    <w:p w14:paraId="2FC9C1B5" w14:textId="77777777" w:rsidR="0005164E" w:rsidRPr="0005164E" w:rsidRDefault="0005164E" w:rsidP="000516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val="vi-VN"/>
        </w:rPr>
      </w:pP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    </w:t>
      </w:r>
    </w:p>
    <w:p w14:paraId="6A190090" w14:textId="3DDF5821" w:rsidR="0005164E" w:rsidRPr="0005164E" w:rsidRDefault="0005164E" w:rsidP="0005164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16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  </w:t>
      </w:r>
      <w:r w:rsidR="00EF572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</w:t>
      </w:r>
      <w:r w:rsidRPr="0005164E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vi-VN"/>
        </w:rPr>
        <w:t>Kính gửi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: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F572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Các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cơ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sở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kinh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doanh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dược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trên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địa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bàn</w:t>
      </w:r>
      <w:proofErr w:type="spellEnd"/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5C377CE9" w14:textId="77777777" w:rsidR="0005164E" w:rsidRPr="0005164E" w:rsidRDefault="0005164E" w:rsidP="00051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</w:p>
    <w:p w14:paraId="57BFE65D" w14:textId="77777777" w:rsidR="0005164E" w:rsidRPr="0005164E" w:rsidRDefault="0005164E" w:rsidP="00222F6C">
      <w:pPr>
        <w:spacing w:before="120" w:after="0" w:line="3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vi-VN"/>
        </w:rPr>
      </w:pP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Căn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cứ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Công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văn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số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6893/</w:t>
      </w:r>
      <w:r w:rsidRPr="0005164E">
        <w:rPr>
          <w:rFonts w:ascii="Times New Roman" w:eastAsia="Times New Roman" w:hAnsi="Times New Roman" w:cs="Arial"/>
          <w:spacing w:val="-2"/>
          <w:sz w:val="28"/>
          <w:szCs w:val="28"/>
          <w:lang w:val="pt-BR"/>
        </w:rPr>
        <w:t>QLD-MP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n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gày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11/6/2021 </w:t>
      </w:r>
      <w:r w:rsidRPr="0005164E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của </w:t>
      </w:r>
      <w:r w:rsidRPr="0005164E">
        <w:rPr>
          <w:rFonts w:ascii="Times New Roman" w:eastAsia="Times New Roman" w:hAnsi="Times New Roman" w:cs="Times New Roman"/>
          <w:spacing w:val="4"/>
          <w:sz w:val="28"/>
          <w:szCs w:val="28"/>
          <w:lang w:val="vi-VN"/>
        </w:rPr>
        <w:t xml:space="preserve">Cục Quản lý Dược - Bộ Y tế về việc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đình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chỉ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lưu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hành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hồi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không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đạt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tiêu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chuẩn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chất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lượng</w:t>
      </w:r>
      <w:proofErr w:type="spellEnd"/>
      <w:r w:rsidRPr="0005164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shd w:val="clear" w:color="auto" w:fill="FFFFFF"/>
        </w:rPr>
        <w:t xml:space="preserve">, </w:t>
      </w:r>
      <w:r w:rsidRPr="000516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 w:eastAsia="vi-VN"/>
        </w:rPr>
        <w:t>Sở Y tế thông báo</w:t>
      </w:r>
      <w:r w:rsidRPr="000516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vi-VN"/>
        </w:rPr>
        <w:t xml:space="preserve">: </w:t>
      </w:r>
    </w:p>
    <w:p w14:paraId="77F550F4" w14:textId="77777777" w:rsidR="0005164E" w:rsidRPr="0005164E" w:rsidRDefault="0005164E" w:rsidP="00222F6C">
      <w:pPr>
        <w:spacing w:before="120" w:after="0" w:line="380" w:lineRule="exact"/>
        <w:jc w:val="both"/>
        <w:rPr>
          <w:rFonts w:ascii="Times New Roman" w:eastAsia="Times New Roman" w:hAnsi="Times New Roman" w:cs="Arial"/>
          <w:spacing w:val="-2"/>
          <w:sz w:val="28"/>
          <w:szCs w:val="28"/>
        </w:rPr>
      </w:pPr>
      <w:r w:rsidRPr="000516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vi-VN"/>
        </w:rPr>
        <w:tab/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Đình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chỉ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lưu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hành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và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hồi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trên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toàn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quốc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lô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Son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môi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I’RC MATTE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mã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màu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02 (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số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lô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: 2021/01;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ngày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xuất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: 030121;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hạn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dùng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: 03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năm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; SCB: 000041/21/CBMP-HCM); do Công ty TNHH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dược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Đông Minh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chịu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trách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nhiệm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đưa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ra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thị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trường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Công ty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cổ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phần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Hani (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Địa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chỉ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: 43 Nguyễn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Bá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Tòng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P. 11, Q. Tân Bình, Tp.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Hồ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Chí Minh)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xuất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. </w:t>
      </w:r>
    </w:p>
    <w:p w14:paraId="192F924F" w14:textId="77777777" w:rsidR="0005164E" w:rsidRPr="0005164E" w:rsidRDefault="0005164E" w:rsidP="00222F6C">
      <w:pPr>
        <w:spacing w:before="120" w:after="0" w:line="380" w:lineRule="exact"/>
        <w:jc w:val="both"/>
        <w:rPr>
          <w:rFonts w:ascii="Times New Roman" w:eastAsia="Times New Roman" w:hAnsi="Times New Roman" w:cs="Arial"/>
          <w:spacing w:val="-2"/>
          <w:sz w:val="28"/>
          <w:szCs w:val="28"/>
        </w:rPr>
      </w:pPr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ab/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Lý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do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hồi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: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Mẫu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kiểm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nghiệm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chứa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chất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màu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Pigment Red 53 (CI 15585)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bị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cấm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sử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dụng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trong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theo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quy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định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tại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Thông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tư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số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06/2011/TT-BYT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ngày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25/01/2011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của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Bộ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Y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tế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,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không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hợp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với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thành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phần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công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thức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đã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công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bố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tại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Phiếu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công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bố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số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000041/21/CBMP-HCM </w:t>
      </w:r>
      <w:proofErr w:type="spellStart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>ngày</w:t>
      </w:r>
      <w:proofErr w:type="spellEnd"/>
      <w:r w:rsidRPr="0005164E">
        <w:rPr>
          <w:rFonts w:ascii="Times New Roman" w:eastAsia="Times New Roman" w:hAnsi="Times New Roman" w:cs="Arial"/>
          <w:spacing w:val="-2"/>
          <w:sz w:val="28"/>
          <w:szCs w:val="28"/>
        </w:rPr>
        <w:t xml:space="preserve"> 06/01/2021.</w:t>
      </w:r>
    </w:p>
    <w:p w14:paraId="510CA94E" w14:textId="77777777" w:rsidR="0005164E" w:rsidRPr="0005164E" w:rsidRDefault="0005164E" w:rsidP="00222F6C">
      <w:pPr>
        <w:spacing w:before="120" w:after="0" w:line="380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Sở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Y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tế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yêu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cầu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các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cơ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sở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khẩn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trương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thu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hồi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trên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nếu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có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sử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dụng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kinh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doanh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trả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lại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nơi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cung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ứng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đảm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bảo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sản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mỹ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phẩm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trên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không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còn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lưu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thông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trên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thị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trường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trong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phạm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vi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toàn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tỉnh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;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báo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cáo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kết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quả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thực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hiện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về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Sở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Y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tế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6DC7EF8C" w14:textId="77777777" w:rsidR="0005164E" w:rsidRPr="0005164E" w:rsidRDefault="0005164E" w:rsidP="00222F6C">
      <w:pPr>
        <w:shd w:val="clear" w:color="auto" w:fill="FFFFFF"/>
        <w:spacing w:before="120" w:after="0" w:line="3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  <w:t>Thanh tra Sở Y tế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z w:val="28"/>
          <w:szCs w:val="28"/>
          <w:lang w:eastAsia="vi-VN"/>
        </w:rPr>
        <w:t>tăng</w:t>
      </w:r>
      <w:proofErr w:type="spellEnd"/>
      <w:r w:rsidRPr="000516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sz w:val="28"/>
          <w:szCs w:val="28"/>
          <w:lang w:eastAsia="vi-VN"/>
        </w:rPr>
        <w:t>cường</w:t>
      </w:r>
      <w:proofErr w:type="spellEnd"/>
      <w:r w:rsidRPr="000516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05164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thanh tra kiểm tra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, giám sát các cơ sở kinh doanh dược phẩm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mỹ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phẩm</w:t>
      </w:r>
      <w:proofErr w:type="spellEnd"/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trên địa bàn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,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thực hiện thông báo thu hồi sản phẩm trên; xử lý các cơ sở vi phạm theo quy định hiện hành.</w:t>
      </w:r>
      <w:r w:rsidRPr="000516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/.</w:t>
      </w:r>
    </w:p>
    <w:p w14:paraId="2A3DC260" w14:textId="77777777" w:rsidR="0005164E" w:rsidRPr="0005164E" w:rsidRDefault="0005164E" w:rsidP="000516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05164E" w:rsidRPr="0005164E" w14:paraId="2C7B02B0" w14:textId="77777777" w:rsidTr="00C443CD">
        <w:tc>
          <w:tcPr>
            <w:tcW w:w="5670" w:type="dxa"/>
            <w:shd w:val="clear" w:color="auto" w:fill="FFFFFF"/>
          </w:tcPr>
          <w:p w14:paraId="1E56A1BD" w14:textId="77777777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vi-VN"/>
              </w:rPr>
            </w:pPr>
            <w:r w:rsidRPr="0005164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vi-VN"/>
              </w:rPr>
              <w:t>Nơi nhận:</w:t>
            </w:r>
            <w:r w:rsidRPr="000516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-VN"/>
              </w:rPr>
              <w:tab/>
              <w:t xml:space="preserve">                </w:t>
            </w:r>
            <w:r w:rsidRPr="000516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</w:t>
            </w:r>
          </w:p>
          <w:p w14:paraId="7C87805C" w14:textId="77777777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lang w:val="vi-VN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  <w:lang w:val="vi-VN"/>
              </w:rPr>
              <w:t>- Như trên;</w:t>
            </w:r>
          </w:p>
          <w:p w14:paraId="75544C2B" w14:textId="34D5C85A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-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Giám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đốc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,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các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PGĐ</w:t>
            </w:r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SYT;</w:t>
            </w:r>
          </w:p>
          <w:p w14:paraId="3DFB0C7A" w14:textId="7EBB6610" w:rsidR="0005164E" w:rsidRPr="00364FE2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- UBND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huyện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,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thị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xã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,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thành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phố</w:t>
            </w:r>
            <w:proofErr w:type="spellEnd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>;</w:t>
            </w:r>
          </w:p>
          <w:p w14:paraId="631A6BBA" w14:textId="0873FDB7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- TTKN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Dược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phẩm-Mỹ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phẩm</w:t>
            </w:r>
            <w:proofErr w:type="spellEnd"/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;</w:t>
            </w:r>
          </w:p>
          <w:p w14:paraId="07A39C62" w14:textId="656CFD62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- </w:t>
            </w:r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Các </w:t>
            </w:r>
            <w:proofErr w:type="spellStart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>phòng</w:t>
            </w:r>
            <w:proofErr w:type="spellEnd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>chức</w:t>
            </w:r>
            <w:proofErr w:type="spellEnd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</w:t>
            </w:r>
            <w:proofErr w:type="spellStart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>năng</w:t>
            </w:r>
            <w:proofErr w:type="spellEnd"/>
            <w:r w:rsidR="00364FE2">
              <w:rPr>
                <w:rFonts w:ascii="Times New Roman" w:eastAsia="Times New Roman" w:hAnsi="Times New Roman" w:cs="Times New Roman"/>
                <w:iCs/>
                <w:spacing w:val="-2"/>
              </w:rPr>
              <w:t xml:space="preserve"> SYT;</w:t>
            </w:r>
          </w:p>
          <w:p w14:paraId="2AB31EF7" w14:textId="77777777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- Website SYT;</w:t>
            </w:r>
          </w:p>
          <w:p w14:paraId="34B7A885" w14:textId="77777777" w:rsidR="0005164E" w:rsidRPr="0005164E" w:rsidRDefault="0005164E" w:rsidP="00051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</w:rPr>
            </w:pPr>
            <w:r w:rsidRPr="0005164E">
              <w:rPr>
                <w:rFonts w:ascii="Times New Roman" w:eastAsia="Times New Roman" w:hAnsi="Times New Roman" w:cs="Times New Roman"/>
                <w:iCs/>
                <w:spacing w:val="-2"/>
              </w:rPr>
              <w:t>- Lưu VT, NV.</w:t>
            </w:r>
          </w:p>
          <w:p w14:paraId="04C8D867" w14:textId="77777777" w:rsidR="0005164E" w:rsidRPr="0005164E" w:rsidRDefault="0005164E" w:rsidP="0005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14:paraId="282291FB" w14:textId="77777777" w:rsidR="0005164E" w:rsidRPr="0005164E" w:rsidRDefault="0005164E" w:rsidP="0005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FFFFFF"/>
          </w:tcPr>
          <w:p w14:paraId="51470441" w14:textId="77777777" w:rsidR="0005164E" w:rsidRPr="0005164E" w:rsidRDefault="0005164E" w:rsidP="0005164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vi-VN"/>
              </w:rPr>
            </w:pPr>
            <w:r w:rsidRPr="0005164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</w:t>
            </w:r>
            <w:r w:rsidRPr="0005164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GIÁM ĐỐC</w:t>
            </w:r>
          </w:p>
        </w:tc>
      </w:tr>
    </w:tbl>
    <w:p w14:paraId="0622E1F3" w14:textId="77777777" w:rsidR="003676CA" w:rsidRDefault="003676CA"/>
    <w:sectPr w:rsidR="003676CA" w:rsidSect="0005164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4E"/>
    <w:rsid w:val="0005164E"/>
    <w:rsid w:val="00222F6C"/>
    <w:rsid w:val="00364FE2"/>
    <w:rsid w:val="003676CA"/>
    <w:rsid w:val="004B20E2"/>
    <w:rsid w:val="00767240"/>
    <w:rsid w:val="00D06F4F"/>
    <w:rsid w:val="00E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DE5A"/>
  <w15:chartTrackingRefBased/>
  <w15:docId w15:val="{523610D7-1E13-4E69-BE06-C09FB832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</cp:lastModifiedBy>
  <cp:revision>2</cp:revision>
  <dcterms:created xsi:type="dcterms:W3CDTF">2021-06-16T02:46:00Z</dcterms:created>
  <dcterms:modified xsi:type="dcterms:W3CDTF">2021-06-16T02:46:00Z</dcterms:modified>
</cp:coreProperties>
</file>