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AAB" w:rsidRDefault="00396AAB" w:rsidP="00396AAB">
      <w:pPr>
        <w:ind w:firstLine="720"/>
        <w:jc w:val="center"/>
        <w:rPr>
          <w:b/>
          <w:color w:val="000000"/>
          <w:sz w:val="28"/>
          <w:szCs w:val="28"/>
          <w:lang w:val="de-DE"/>
        </w:rPr>
      </w:pPr>
    </w:p>
    <w:p w:rsidR="00396AAB" w:rsidRPr="00396AAB" w:rsidRDefault="00396AAB" w:rsidP="00396AAB">
      <w:pPr>
        <w:rPr>
          <w:sz w:val="28"/>
          <w:szCs w:val="28"/>
        </w:rPr>
      </w:pPr>
      <w:r w:rsidRPr="00396AAB">
        <w:rPr>
          <w:b/>
          <w:noProof/>
          <w:sz w:val="28"/>
          <w:szCs w:val="28"/>
        </w:rPr>
        <mc:AlternateContent>
          <mc:Choice Requires="wps">
            <w:drawing>
              <wp:anchor distT="0" distB="0" distL="114300" distR="114300" simplePos="0" relativeHeight="251659264" behindDoc="0" locked="0" layoutInCell="1" allowOverlap="1" wp14:anchorId="7B25E79A" wp14:editId="7832F926">
                <wp:simplePos x="0" y="0"/>
                <wp:positionH relativeFrom="column">
                  <wp:posOffset>3270250</wp:posOffset>
                </wp:positionH>
                <wp:positionV relativeFrom="paragraph">
                  <wp:posOffset>207010</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A827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16.3pt" to="464.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Bw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5LJ8vUr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"/>
            </w:pict>
          </mc:Fallback>
        </mc:AlternateContent>
      </w:r>
      <w:r w:rsidRPr="00396AAB">
        <w:rPr>
          <w:sz w:val="28"/>
          <w:szCs w:val="28"/>
        </w:rPr>
        <w:t xml:space="preserve">TỈNH ỦY BÌNH PHƯỚC                                </w:t>
      </w:r>
      <w:r w:rsidRPr="00396AAB">
        <w:rPr>
          <w:b/>
          <w:sz w:val="30"/>
          <w:szCs w:val="30"/>
        </w:rPr>
        <w:t>ĐẢNG CỘNG SẢN VIỆT NAM</w:t>
      </w:r>
    </w:p>
    <w:p w:rsidR="00396AAB" w:rsidRPr="00396AAB" w:rsidRDefault="00396AAB" w:rsidP="00396AAB">
      <w:pPr>
        <w:rPr>
          <w:sz w:val="28"/>
          <w:szCs w:val="28"/>
        </w:rPr>
      </w:pPr>
      <w:r w:rsidRPr="00396AAB">
        <w:rPr>
          <w:b/>
          <w:noProof/>
          <w:sz w:val="28"/>
          <w:szCs w:val="28"/>
        </w:rPr>
        <w:t xml:space="preserve">  </w:t>
      </w:r>
      <w:r w:rsidRPr="00396AAB">
        <w:rPr>
          <w:b/>
          <w:sz w:val="28"/>
          <w:szCs w:val="28"/>
        </w:rPr>
        <w:t xml:space="preserve">  BAN TUYÊN GIÁO</w:t>
      </w:r>
      <w:r w:rsidRPr="00396AAB">
        <w:rPr>
          <w:sz w:val="28"/>
          <w:szCs w:val="28"/>
        </w:rPr>
        <w:tab/>
        <w:t xml:space="preserve">                         </w:t>
      </w:r>
      <w:r w:rsidR="00C408A0">
        <w:rPr>
          <w:i/>
          <w:sz w:val="28"/>
          <w:szCs w:val="28"/>
        </w:rPr>
        <w:t xml:space="preserve">Bình Phước, </w:t>
      </w:r>
      <w:proofErr w:type="gramStart"/>
      <w:r w:rsidR="00C408A0">
        <w:rPr>
          <w:i/>
          <w:sz w:val="28"/>
          <w:szCs w:val="28"/>
        </w:rPr>
        <w:t>ngày  19</w:t>
      </w:r>
      <w:proofErr w:type="gramEnd"/>
      <w:r w:rsidR="00C408A0">
        <w:rPr>
          <w:i/>
          <w:sz w:val="28"/>
          <w:szCs w:val="28"/>
        </w:rPr>
        <w:t xml:space="preserve"> </w:t>
      </w:r>
      <w:r w:rsidRPr="00396AAB">
        <w:rPr>
          <w:i/>
          <w:sz w:val="28"/>
          <w:szCs w:val="28"/>
        </w:rPr>
        <w:t xml:space="preserve"> tháng </w:t>
      </w:r>
      <w:r w:rsidR="007C0D7A">
        <w:rPr>
          <w:i/>
          <w:sz w:val="28"/>
          <w:szCs w:val="28"/>
        </w:rPr>
        <w:t>7</w:t>
      </w:r>
      <w:r>
        <w:rPr>
          <w:i/>
          <w:sz w:val="28"/>
          <w:szCs w:val="28"/>
        </w:rPr>
        <w:t xml:space="preserve"> năm 2023</w:t>
      </w:r>
    </w:p>
    <w:p w:rsidR="00396AAB" w:rsidRPr="00396AAB" w:rsidRDefault="00396AAB" w:rsidP="00396AAB">
      <w:pPr>
        <w:rPr>
          <w:sz w:val="28"/>
          <w:szCs w:val="28"/>
        </w:rPr>
      </w:pPr>
      <w:r w:rsidRPr="00396AAB">
        <w:rPr>
          <w:sz w:val="28"/>
          <w:szCs w:val="28"/>
        </w:rPr>
        <w:t xml:space="preserve">                  *</w:t>
      </w:r>
    </w:p>
    <w:p w:rsidR="00396AAB" w:rsidRPr="00396AAB" w:rsidRDefault="00C408A0" w:rsidP="00396AAB">
      <w:pPr>
        <w:rPr>
          <w:sz w:val="28"/>
          <w:szCs w:val="28"/>
        </w:rPr>
      </w:pPr>
      <w:r>
        <w:rPr>
          <w:sz w:val="28"/>
          <w:szCs w:val="28"/>
        </w:rPr>
        <w:t xml:space="preserve">   Số 87</w:t>
      </w:r>
      <w:r w:rsidR="00396AAB" w:rsidRPr="00396AAB">
        <w:rPr>
          <w:sz w:val="28"/>
          <w:szCs w:val="28"/>
        </w:rPr>
        <w:t>-HD/BTGTU</w:t>
      </w:r>
    </w:p>
    <w:p w:rsidR="00396AAB" w:rsidRDefault="00396AAB" w:rsidP="00396AAB">
      <w:pPr>
        <w:ind w:firstLine="720"/>
        <w:jc w:val="center"/>
        <w:rPr>
          <w:b/>
          <w:color w:val="000000"/>
          <w:sz w:val="28"/>
          <w:szCs w:val="28"/>
          <w:lang w:val="de-DE"/>
        </w:rPr>
      </w:pPr>
    </w:p>
    <w:p w:rsidR="00396AAB" w:rsidRPr="008035DD" w:rsidRDefault="00396AAB" w:rsidP="006B537E">
      <w:pPr>
        <w:spacing w:line="312" w:lineRule="auto"/>
        <w:jc w:val="center"/>
        <w:rPr>
          <w:b/>
          <w:color w:val="000000"/>
          <w:sz w:val="28"/>
          <w:szCs w:val="28"/>
          <w:lang w:val="de-DE"/>
        </w:rPr>
      </w:pPr>
      <w:r w:rsidRPr="008035DD">
        <w:rPr>
          <w:b/>
          <w:color w:val="000000"/>
          <w:sz w:val="28"/>
          <w:szCs w:val="28"/>
          <w:lang w:val="de-DE"/>
        </w:rPr>
        <w:t>HƯỚNG DẪN</w:t>
      </w:r>
    </w:p>
    <w:p w:rsidR="000278B0" w:rsidRDefault="000278B0" w:rsidP="00E27811">
      <w:pPr>
        <w:pStyle w:val="NormalWeb"/>
        <w:shd w:val="clear" w:color="auto" w:fill="FFFFFF"/>
        <w:spacing w:before="0" w:beforeAutospacing="0" w:after="0" w:afterAutospacing="0" w:line="312" w:lineRule="auto"/>
        <w:jc w:val="center"/>
        <w:rPr>
          <w:b/>
          <w:color w:val="000000"/>
          <w:sz w:val="28"/>
          <w:szCs w:val="28"/>
          <w:lang w:val="de-DE"/>
        </w:rPr>
      </w:pPr>
      <w:r>
        <w:rPr>
          <w:b/>
          <w:color w:val="000000"/>
          <w:sz w:val="28"/>
          <w:szCs w:val="28"/>
          <w:lang w:val="de-DE"/>
        </w:rPr>
        <w:t>Quán triệt, t</w:t>
      </w:r>
      <w:r w:rsidR="00E27811">
        <w:rPr>
          <w:b/>
          <w:color w:val="000000"/>
          <w:sz w:val="28"/>
          <w:szCs w:val="28"/>
          <w:lang w:val="de-DE"/>
        </w:rPr>
        <w:t>uyên truyền Nghị quyết số 11-NQ/TU, ngày 10/7/2023</w:t>
      </w:r>
    </w:p>
    <w:p w:rsidR="00E27811" w:rsidRDefault="00E27811" w:rsidP="00E27811">
      <w:pPr>
        <w:pStyle w:val="NormalWeb"/>
        <w:shd w:val="clear" w:color="auto" w:fill="FFFFFF"/>
        <w:spacing w:before="0" w:beforeAutospacing="0" w:after="0" w:afterAutospacing="0" w:line="312" w:lineRule="auto"/>
        <w:jc w:val="center"/>
        <w:rPr>
          <w:b/>
          <w:color w:val="000000"/>
          <w:sz w:val="28"/>
          <w:szCs w:val="28"/>
          <w:lang w:val="de-DE"/>
        </w:rPr>
      </w:pPr>
      <w:r>
        <w:rPr>
          <w:b/>
          <w:color w:val="000000"/>
          <w:sz w:val="28"/>
          <w:szCs w:val="28"/>
          <w:lang w:val="de-DE"/>
        </w:rPr>
        <w:t xml:space="preserve"> của Tỉnh ủy</w:t>
      </w:r>
      <w:r w:rsidR="000278B0">
        <w:rPr>
          <w:b/>
          <w:color w:val="000000"/>
          <w:sz w:val="28"/>
          <w:szCs w:val="28"/>
          <w:lang w:val="de-DE"/>
        </w:rPr>
        <w:t xml:space="preserve"> </w:t>
      </w:r>
      <w:r>
        <w:rPr>
          <w:b/>
          <w:color w:val="000000"/>
          <w:sz w:val="28"/>
          <w:szCs w:val="28"/>
          <w:lang w:val="de-DE"/>
        </w:rPr>
        <w:t xml:space="preserve">về cơ cấu lại ngành nông nghiệp tỉnh giai đoạn 2021-2025, </w:t>
      </w:r>
    </w:p>
    <w:p w:rsidR="00396AAB" w:rsidRPr="005C79F3" w:rsidRDefault="00E27811" w:rsidP="00E27811">
      <w:pPr>
        <w:pStyle w:val="NormalWeb"/>
        <w:shd w:val="clear" w:color="auto" w:fill="FFFFFF"/>
        <w:spacing w:before="0" w:beforeAutospacing="0" w:after="0" w:afterAutospacing="0" w:line="312" w:lineRule="auto"/>
        <w:jc w:val="center"/>
        <w:rPr>
          <w:b/>
          <w:color w:val="000000"/>
          <w:sz w:val="29"/>
          <w:szCs w:val="29"/>
        </w:rPr>
      </w:pPr>
      <w:r>
        <w:rPr>
          <w:b/>
          <w:color w:val="000000"/>
          <w:sz w:val="28"/>
          <w:szCs w:val="28"/>
          <w:lang w:val="de-DE"/>
        </w:rPr>
        <w:t>định hướng đến năm 2030</w:t>
      </w:r>
    </w:p>
    <w:p w:rsidR="00E27811" w:rsidRDefault="00E27811" w:rsidP="006B537E">
      <w:pPr>
        <w:pStyle w:val="NormalWeb"/>
        <w:shd w:val="clear" w:color="auto" w:fill="FFFFFF"/>
        <w:spacing w:before="0" w:beforeAutospacing="0" w:after="0" w:afterAutospacing="0" w:line="312" w:lineRule="auto"/>
        <w:ind w:firstLine="709"/>
        <w:jc w:val="both"/>
        <w:rPr>
          <w:color w:val="000000"/>
          <w:spacing w:val="-4"/>
          <w:sz w:val="29"/>
          <w:szCs w:val="29"/>
        </w:rPr>
      </w:pPr>
    </w:p>
    <w:p w:rsidR="00B61DCC" w:rsidRDefault="00396AAB" w:rsidP="00C27E5D">
      <w:pPr>
        <w:pStyle w:val="NormalWeb"/>
        <w:shd w:val="clear" w:color="auto" w:fill="FFFFFF"/>
        <w:spacing w:before="0" w:beforeAutospacing="0" w:after="0" w:afterAutospacing="0" w:line="312" w:lineRule="auto"/>
        <w:ind w:firstLine="851"/>
        <w:jc w:val="both"/>
        <w:rPr>
          <w:color w:val="000000"/>
          <w:sz w:val="28"/>
          <w:szCs w:val="28"/>
          <w:lang w:val="de-DE"/>
        </w:rPr>
      </w:pPr>
      <w:r w:rsidRPr="005C79F3">
        <w:rPr>
          <w:color w:val="000000"/>
          <w:spacing w:val="-4"/>
          <w:sz w:val="29"/>
          <w:szCs w:val="29"/>
        </w:rPr>
        <w:t xml:space="preserve">Thực hiện </w:t>
      </w:r>
      <w:r w:rsidR="00E27811">
        <w:rPr>
          <w:color w:val="000000"/>
          <w:spacing w:val="-4"/>
          <w:sz w:val="29"/>
          <w:szCs w:val="29"/>
        </w:rPr>
        <w:t xml:space="preserve">Nghị quyết số 11-NQ/TU, ngày 10/7/2023 của Ban Chấp hành Đảng bộ tỉnh về cơ cấu lại </w:t>
      </w:r>
      <w:r w:rsidR="00E27811" w:rsidRPr="00E27811">
        <w:rPr>
          <w:color w:val="000000"/>
          <w:sz w:val="28"/>
          <w:szCs w:val="28"/>
          <w:lang w:val="de-DE"/>
        </w:rPr>
        <w:t>ngành nông nghiệp tỉnh giai đoạn 2021-2025, định hướng đến năm 2030</w:t>
      </w:r>
      <w:r w:rsidR="00E27811">
        <w:rPr>
          <w:color w:val="000000"/>
          <w:sz w:val="28"/>
          <w:szCs w:val="28"/>
          <w:lang w:val="de-DE"/>
        </w:rPr>
        <w:t>, Ban Tuyên giáo Tỉnh ủy hướng dẫn công tác</w:t>
      </w:r>
      <w:r w:rsidR="000278B0">
        <w:rPr>
          <w:color w:val="000000"/>
          <w:sz w:val="28"/>
          <w:szCs w:val="28"/>
          <w:lang w:val="de-DE"/>
        </w:rPr>
        <w:t xml:space="preserve"> quán triệt,</w:t>
      </w:r>
      <w:r w:rsidR="00E27811">
        <w:rPr>
          <w:color w:val="000000"/>
          <w:sz w:val="28"/>
          <w:szCs w:val="28"/>
          <w:lang w:val="de-DE"/>
        </w:rPr>
        <w:t xml:space="preserve"> tuyên truyền trên địa bàn tỉnh như sau</w:t>
      </w:r>
      <w:r w:rsidR="00B61DCC">
        <w:rPr>
          <w:color w:val="000000"/>
          <w:sz w:val="28"/>
          <w:szCs w:val="28"/>
          <w:lang w:val="de-DE"/>
        </w:rPr>
        <w:t>:</w:t>
      </w:r>
    </w:p>
    <w:p w:rsidR="00B61DCC" w:rsidRDefault="00B61DCC" w:rsidP="00C27E5D">
      <w:pPr>
        <w:pStyle w:val="NormalWeb"/>
        <w:shd w:val="clear" w:color="auto" w:fill="FFFFFF"/>
        <w:spacing w:before="0" w:beforeAutospacing="0" w:after="0" w:afterAutospacing="0" w:line="312" w:lineRule="auto"/>
        <w:ind w:firstLine="851"/>
        <w:jc w:val="both"/>
        <w:rPr>
          <w:rStyle w:val="fontstyle01"/>
        </w:rPr>
      </w:pPr>
      <w:r>
        <w:rPr>
          <w:rStyle w:val="fontstyle01"/>
        </w:rPr>
        <w:t>I. MỤC ĐÍCH, YÊU CẦU</w:t>
      </w:r>
    </w:p>
    <w:p w:rsidR="00721E7C" w:rsidRDefault="00B61DCC" w:rsidP="00C27E5D">
      <w:pPr>
        <w:pStyle w:val="NormalWeb"/>
        <w:shd w:val="clear" w:color="auto" w:fill="FFFFFF"/>
        <w:spacing w:before="0" w:beforeAutospacing="0" w:after="0" w:afterAutospacing="0" w:line="312" w:lineRule="auto"/>
        <w:ind w:firstLine="851"/>
        <w:jc w:val="both"/>
        <w:rPr>
          <w:color w:val="000000"/>
          <w:sz w:val="28"/>
          <w:szCs w:val="28"/>
          <w:lang w:val="de-DE"/>
        </w:rPr>
      </w:pPr>
      <w:r>
        <w:rPr>
          <w:rStyle w:val="fontstyle21"/>
        </w:rPr>
        <w:t>- Tổ chức học tập, quán t</w:t>
      </w:r>
      <w:r w:rsidR="007C0E5F">
        <w:rPr>
          <w:rStyle w:val="fontstyle21"/>
        </w:rPr>
        <w:t xml:space="preserve">riệt nội dung </w:t>
      </w:r>
      <w:r w:rsidR="007C0E5F">
        <w:rPr>
          <w:color w:val="000000"/>
          <w:spacing w:val="-4"/>
          <w:sz w:val="29"/>
          <w:szCs w:val="29"/>
        </w:rPr>
        <w:t>Nghị quyết số 11-NQ/TU, ngày 10/7/2023 của Ban Chấp hành Đảng bộ tỉnh (gọi tắt là Nghị quyết số 11</w:t>
      </w:r>
      <w:r w:rsidR="008D7D51">
        <w:rPr>
          <w:color w:val="000000"/>
          <w:spacing w:val="-4"/>
          <w:sz w:val="29"/>
          <w:szCs w:val="29"/>
        </w:rPr>
        <w:t>-NQ/TU</w:t>
      </w:r>
      <w:r w:rsidR="007C0E5F">
        <w:rPr>
          <w:color w:val="000000"/>
          <w:spacing w:val="-4"/>
          <w:sz w:val="29"/>
          <w:szCs w:val="29"/>
        </w:rPr>
        <w:t>)</w:t>
      </w:r>
      <w:r>
        <w:rPr>
          <w:rStyle w:val="fontstyle21"/>
        </w:rPr>
        <w:t xml:space="preserve"> cho đội ngũ</w:t>
      </w:r>
      <w:r w:rsidR="007C0E5F">
        <w:rPr>
          <w:rStyle w:val="fontstyle21"/>
        </w:rPr>
        <w:t xml:space="preserve"> cán bộ,</w:t>
      </w:r>
      <w:r>
        <w:rPr>
          <w:rStyle w:val="fontstyle21"/>
        </w:rPr>
        <w:t xml:space="preserve"> đảng viên trong toàn Đảng bộ tỉnh, qua đó khẳng định quyết tâm chính trị của Đảng bộ tỉnh về </w:t>
      </w:r>
      <w:r w:rsidR="007C0E5F">
        <w:rPr>
          <w:color w:val="000000"/>
          <w:spacing w:val="-4"/>
          <w:sz w:val="29"/>
          <w:szCs w:val="29"/>
        </w:rPr>
        <w:t xml:space="preserve">cơ cấu lại </w:t>
      </w:r>
      <w:r w:rsidR="007C0E5F" w:rsidRPr="00E27811">
        <w:rPr>
          <w:color w:val="000000"/>
          <w:sz w:val="28"/>
          <w:szCs w:val="28"/>
          <w:lang w:val="de-DE"/>
        </w:rPr>
        <w:t xml:space="preserve">ngành nông nghiệp </w:t>
      </w:r>
      <w:r w:rsidR="007C0E5F">
        <w:rPr>
          <w:color w:val="000000"/>
          <w:sz w:val="28"/>
          <w:szCs w:val="28"/>
          <w:lang w:val="de-DE"/>
        </w:rPr>
        <w:t xml:space="preserve">của </w:t>
      </w:r>
      <w:r w:rsidR="007C0E5F" w:rsidRPr="00E27811">
        <w:rPr>
          <w:color w:val="000000"/>
          <w:sz w:val="28"/>
          <w:szCs w:val="28"/>
          <w:lang w:val="de-DE"/>
        </w:rPr>
        <w:t>tỉnh</w:t>
      </w:r>
      <w:r w:rsidR="00721E7C">
        <w:rPr>
          <w:color w:val="000000"/>
          <w:sz w:val="28"/>
          <w:szCs w:val="28"/>
          <w:lang w:val="de-DE"/>
        </w:rPr>
        <w:t xml:space="preserve"> gắn với nhu cầu thị trường, tạo việc làm, tăng thu nhập cho người sản xuất, khu vực nông thôn.</w:t>
      </w:r>
    </w:p>
    <w:p w:rsidR="00773494" w:rsidRPr="007F2316" w:rsidRDefault="00B61DCC" w:rsidP="00C27E5D">
      <w:pPr>
        <w:pStyle w:val="NormalWeb"/>
        <w:shd w:val="clear" w:color="auto" w:fill="FFFFFF"/>
        <w:spacing w:before="0" w:beforeAutospacing="0" w:after="0" w:afterAutospacing="0" w:line="312" w:lineRule="auto"/>
        <w:ind w:firstLine="851"/>
        <w:jc w:val="both"/>
        <w:rPr>
          <w:rStyle w:val="fontstyle21"/>
          <w:color w:val="auto"/>
        </w:rPr>
      </w:pPr>
      <w:r>
        <w:rPr>
          <w:rStyle w:val="fontstyle21"/>
        </w:rPr>
        <w:t>- Tuyên truyền sâu rộng để cán bộ, đảng viên và các tầng lớp nhân dân nhận</w:t>
      </w:r>
      <w:r>
        <w:rPr>
          <w:rFonts w:ascii="TimesNewRomanPSMT" w:hAnsi="TimesNewRomanPSMT"/>
          <w:color w:val="000000"/>
          <w:sz w:val="28"/>
          <w:szCs w:val="28"/>
        </w:rPr>
        <w:br/>
      </w:r>
      <w:r>
        <w:rPr>
          <w:rStyle w:val="fontstyle21"/>
        </w:rPr>
        <w:t xml:space="preserve">thức rõ thực trạng </w:t>
      </w:r>
      <w:r w:rsidR="00721E7C" w:rsidRPr="007F2316">
        <w:rPr>
          <w:rStyle w:val="fontstyle21"/>
          <w:color w:val="auto"/>
        </w:rPr>
        <w:t>phát triển ngành nông nghiệp của tỉnh giai đoạn hiện nay; nắm vững</w:t>
      </w:r>
      <w:r w:rsidR="00773494" w:rsidRPr="007F2316">
        <w:rPr>
          <w:rStyle w:val="fontstyle21"/>
          <w:color w:val="auto"/>
        </w:rPr>
        <w:t xml:space="preserve"> các quan điểm</w:t>
      </w:r>
      <w:r w:rsidR="00721E7C" w:rsidRPr="007F2316">
        <w:rPr>
          <w:rStyle w:val="fontstyle21"/>
          <w:color w:val="auto"/>
        </w:rPr>
        <w:t xml:space="preserve"> chỉ đạo, mục tiêu, nhiệm vụ trọng tâm</w:t>
      </w:r>
      <w:r w:rsidR="00773494" w:rsidRPr="007F2316">
        <w:rPr>
          <w:rStyle w:val="fontstyle21"/>
          <w:color w:val="auto"/>
        </w:rPr>
        <w:t xml:space="preserve"> và nhóm giải pháp chủ yếu</w:t>
      </w:r>
      <w:r w:rsidR="00721E7C" w:rsidRPr="007F2316">
        <w:rPr>
          <w:rStyle w:val="fontstyle21"/>
          <w:color w:val="auto"/>
        </w:rPr>
        <w:t xml:space="preserve"> nêu tron</w:t>
      </w:r>
      <w:r w:rsidR="00773494" w:rsidRPr="007F2316">
        <w:rPr>
          <w:rStyle w:val="fontstyle21"/>
          <w:color w:val="auto"/>
        </w:rPr>
        <w:t>g Nghị quyết số 11-NQ/TU</w:t>
      </w:r>
      <w:r w:rsidR="00721E7C" w:rsidRPr="007F2316">
        <w:rPr>
          <w:rStyle w:val="fontstyle21"/>
          <w:color w:val="auto"/>
        </w:rPr>
        <w:t>, nhằm tạo sự thống nhất trong Đảng và sự đồng thuận xã hội khi triển khai thực hiện.</w:t>
      </w:r>
    </w:p>
    <w:p w:rsidR="002256A0" w:rsidRDefault="00773494" w:rsidP="00C27E5D">
      <w:pPr>
        <w:pStyle w:val="NormalWeb"/>
        <w:shd w:val="clear" w:color="auto" w:fill="FFFFFF"/>
        <w:spacing w:before="0" w:beforeAutospacing="0" w:after="0" w:afterAutospacing="0" w:line="312" w:lineRule="auto"/>
        <w:ind w:firstLine="851"/>
        <w:jc w:val="both"/>
        <w:rPr>
          <w:sz w:val="28"/>
          <w:szCs w:val="28"/>
        </w:rPr>
      </w:pPr>
      <w:r w:rsidRPr="007F2316">
        <w:rPr>
          <w:rStyle w:val="fontstyle21"/>
          <w:color w:val="auto"/>
        </w:rPr>
        <w:t xml:space="preserve">- </w:t>
      </w:r>
      <w:r w:rsidRPr="007F2316">
        <w:rPr>
          <w:sz w:val="28"/>
          <w:szCs w:val="28"/>
        </w:rPr>
        <w:t>Công tác tuyên truyền cần tiến hành thường xuyên, liên tục, có trọng tâm, trọng điểm; nội dung tuyên truyền phải cập nhật, gắn với tuyên truyền chủ trương, đường lối của Đảng, chính sách, pháp luật của Nhà nước về nông nghiệp, nông dân, nông thôn. Hình thức tuyên truyền cần đa dạng, phù hợp với các cấp, các ngành, các đối tượng, qua đó thực hiện tốt các mục tiêu, nhiệm vụ trong việc cơ cấu lại ngành nông nghiệp của tỉnh giai đoạn 2021-2025, định hướng phát triển đến năm 20</w:t>
      </w:r>
      <w:r w:rsidR="002256A0">
        <w:rPr>
          <w:sz w:val="28"/>
          <w:szCs w:val="28"/>
        </w:rPr>
        <w:t>30, góp phần thực hiện có hiệu quả</w:t>
      </w:r>
      <w:r w:rsidRPr="007F2316">
        <w:rPr>
          <w:sz w:val="28"/>
          <w:szCs w:val="28"/>
        </w:rPr>
        <w:t xml:space="preserve"> </w:t>
      </w:r>
      <w:r w:rsidR="002256A0" w:rsidRPr="003851FA">
        <w:rPr>
          <w:sz w:val="28"/>
          <w:szCs w:val="28"/>
        </w:rPr>
        <w:t>các nhiệm vụ phát triển ngành nông nghiệp thuộc Chương trình hành động số 17-CTr/TU ngày 30/9/2021 của Tỉnh ủy</w:t>
      </w:r>
      <w:r w:rsidR="002256A0">
        <w:rPr>
          <w:sz w:val="28"/>
          <w:szCs w:val="28"/>
        </w:rPr>
        <w:t>.</w:t>
      </w:r>
    </w:p>
    <w:p w:rsidR="00773494" w:rsidRPr="007F2316" w:rsidRDefault="00B61DCC" w:rsidP="00C27E5D">
      <w:pPr>
        <w:pStyle w:val="NormalWeb"/>
        <w:shd w:val="clear" w:color="auto" w:fill="FFFFFF"/>
        <w:spacing w:before="0" w:beforeAutospacing="0" w:after="0" w:afterAutospacing="0" w:line="312" w:lineRule="auto"/>
        <w:ind w:firstLine="851"/>
        <w:jc w:val="both"/>
        <w:rPr>
          <w:rStyle w:val="fontstyle01"/>
          <w:color w:val="auto"/>
        </w:rPr>
      </w:pPr>
      <w:r w:rsidRPr="007F2316">
        <w:rPr>
          <w:rStyle w:val="fontstyle01"/>
          <w:color w:val="auto"/>
        </w:rPr>
        <w:t>II. NỘI DUNG THỰC HIỆN</w:t>
      </w:r>
    </w:p>
    <w:p w:rsidR="00773494" w:rsidRPr="007F2316" w:rsidRDefault="00B61DCC" w:rsidP="00C27E5D">
      <w:pPr>
        <w:pStyle w:val="NormalWeb"/>
        <w:shd w:val="clear" w:color="auto" w:fill="FFFFFF"/>
        <w:spacing w:before="0" w:beforeAutospacing="0" w:after="0" w:afterAutospacing="0" w:line="312" w:lineRule="auto"/>
        <w:ind w:firstLine="851"/>
        <w:jc w:val="both"/>
        <w:rPr>
          <w:rStyle w:val="fontstyle01"/>
          <w:color w:val="auto"/>
        </w:rPr>
      </w:pPr>
      <w:r w:rsidRPr="007F2316">
        <w:rPr>
          <w:rStyle w:val="fontstyle01"/>
          <w:color w:val="auto"/>
        </w:rPr>
        <w:t>1. Việc tổ chức học tập, quán triệ</w:t>
      </w:r>
      <w:r w:rsidR="00773494" w:rsidRPr="007F2316">
        <w:rPr>
          <w:rStyle w:val="fontstyle01"/>
          <w:color w:val="auto"/>
        </w:rPr>
        <w:t>t Nghị quyết số 11-NQ/TU</w:t>
      </w:r>
    </w:p>
    <w:p w:rsidR="00773494" w:rsidRPr="007F2316" w:rsidRDefault="00B61DCC" w:rsidP="00C27E5D">
      <w:pPr>
        <w:pStyle w:val="NormalWeb"/>
        <w:shd w:val="clear" w:color="auto" w:fill="FFFFFF"/>
        <w:spacing w:before="0" w:beforeAutospacing="0" w:after="0" w:afterAutospacing="0" w:line="312" w:lineRule="auto"/>
        <w:ind w:firstLine="851"/>
        <w:jc w:val="both"/>
        <w:rPr>
          <w:rStyle w:val="fontstyle21"/>
          <w:color w:val="auto"/>
        </w:rPr>
      </w:pPr>
      <w:r w:rsidRPr="007F2316">
        <w:rPr>
          <w:rStyle w:val="fontstyle21"/>
          <w:color w:val="auto"/>
        </w:rPr>
        <w:lastRenderedPageBreak/>
        <w:t>- C</w:t>
      </w:r>
      <w:r w:rsidR="00773494" w:rsidRPr="007F2316">
        <w:rPr>
          <w:rStyle w:val="fontstyle21"/>
          <w:color w:val="auto"/>
        </w:rPr>
        <w:t>ác ban cán sự đảng, đảng đoàn, c</w:t>
      </w:r>
      <w:r w:rsidRPr="007F2316">
        <w:rPr>
          <w:rStyle w:val="fontstyle21"/>
          <w:color w:val="auto"/>
        </w:rPr>
        <w:t>ác huyện, thị, thàn</w:t>
      </w:r>
      <w:r w:rsidR="002256A0">
        <w:rPr>
          <w:rStyle w:val="fontstyle21"/>
          <w:color w:val="auto"/>
        </w:rPr>
        <w:t>h ủy</w:t>
      </w:r>
      <w:r w:rsidRPr="007F2316">
        <w:rPr>
          <w:rStyle w:val="fontstyle21"/>
          <w:color w:val="auto"/>
        </w:rPr>
        <w:t xml:space="preserve"> tổ chức học tập, quán</w:t>
      </w:r>
      <w:r w:rsidR="00773494" w:rsidRPr="007F2316">
        <w:rPr>
          <w:rStyle w:val="fontstyle21"/>
          <w:color w:val="auto"/>
        </w:rPr>
        <w:t xml:space="preserve"> </w:t>
      </w:r>
      <w:r w:rsidRPr="007F2316">
        <w:rPr>
          <w:rStyle w:val="fontstyle21"/>
          <w:color w:val="auto"/>
        </w:rPr>
        <w:t>triệt đến toàn thể đảng viên bằng các hình thức phù hợp với điều kiện thực tiễn của</w:t>
      </w:r>
      <w:r w:rsidR="00773494" w:rsidRPr="007F2316">
        <w:rPr>
          <w:rStyle w:val="fontstyle21"/>
          <w:color w:val="auto"/>
        </w:rPr>
        <w:t xml:space="preserve"> </w:t>
      </w:r>
      <w:r w:rsidRPr="007F2316">
        <w:rPr>
          <w:rStyle w:val="fontstyle21"/>
          <w:color w:val="auto"/>
        </w:rPr>
        <w:t>địa phương, đơn vị (tổ chức hội nghị tập trung; chỉ đạo triển khai trong sinh hoạt chi</w:t>
      </w:r>
      <w:r w:rsidR="00773494" w:rsidRPr="007F2316">
        <w:rPr>
          <w:rStyle w:val="fontstyle21"/>
          <w:color w:val="auto"/>
        </w:rPr>
        <w:t xml:space="preserve">, </w:t>
      </w:r>
      <w:r w:rsidRPr="007F2316">
        <w:rPr>
          <w:rStyle w:val="fontstyle21"/>
          <w:color w:val="auto"/>
        </w:rPr>
        <w:t>đảng bộ định kỳ; sinh hoạt chuyên đề…).</w:t>
      </w:r>
    </w:p>
    <w:p w:rsidR="002256A0" w:rsidRDefault="00B61DCC" w:rsidP="00C27E5D">
      <w:pPr>
        <w:pStyle w:val="NormalWeb"/>
        <w:shd w:val="clear" w:color="auto" w:fill="FFFFFF"/>
        <w:spacing w:before="0" w:beforeAutospacing="0" w:after="0" w:afterAutospacing="0" w:line="312" w:lineRule="auto"/>
        <w:ind w:firstLine="851"/>
        <w:jc w:val="both"/>
        <w:rPr>
          <w:rStyle w:val="fontstyle21"/>
          <w:color w:val="auto"/>
        </w:rPr>
      </w:pPr>
      <w:r w:rsidRPr="007F2316">
        <w:rPr>
          <w:rStyle w:val="fontstyle21"/>
          <w:color w:val="auto"/>
        </w:rPr>
        <w:t xml:space="preserve">- Nội dung và tài liệu học tập: </w:t>
      </w:r>
    </w:p>
    <w:p w:rsidR="00773494" w:rsidRDefault="002256A0" w:rsidP="00C27E5D">
      <w:pPr>
        <w:pStyle w:val="NormalWeb"/>
        <w:shd w:val="clear" w:color="auto" w:fill="FFFFFF"/>
        <w:spacing w:before="0" w:beforeAutospacing="0" w:after="0" w:afterAutospacing="0" w:line="312" w:lineRule="auto"/>
        <w:ind w:firstLine="851"/>
        <w:jc w:val="both"/>
        <w:rPr>
          <w:rStyle w:val="fontstyle21"/>
          <w:color w:val="auto"/>
        </w:rPr>
      </w:pPr>
      <w:r>
        <w:rPr>
          <w:rStyle w:val="fontstyle21"/>
          <w:color w:val="auto"/>
        </w:rPr>
        <w:t xml:space="preserve">+ </w:t>
      </w:r>
      <w:r w:rsidR="00773494" w:rsidRPr="007F2316">
        <w:rPr>
          <w:spacing w:val="-4"/>
          <w:sz w:val="29"/>
          <w:szCs w:val="29"/>
        </w:rPr>
        <w:t xml:space="preserve">Nghị quyết số 11-NQ/TU, ngày 10/7/2023 của Ban Chấp hành Đảng bộ tỉnh về cơ cấu lại </w:t>
      </w:r>
      <w:r w:rsidR="00773494" w:rsidRPr="007F2316">
        <w:rPr>
          <w:sz w:val="28"/>
          <w:szCs w:val="28"/>
          <w:lang w:val="de-DE"/>
        </w:rPr>
        <w:t>ngành nông nghiệp tỉnh giai đoạn 2021-2025, định hướng đến năm 2030</w:t>
      </w:r>
      <w:r w:rsidR="00B61DCC" w:rsidRPr="007F2316">
        <w:rPr>
          <w:rStyle w:val="fontstyle21"/>
          <w:color w:val="auto"/>
        </w:rPr>
        <w:t>.</w:t>
      </w:r>
    </w:p>
    <w:p w:rsidR="002256A0" w:rsidRDefault="002256A0" w:rsidP="00C27E5D">
      <w:pPr>
        <w:pStyle w:val="NormalWeb"/>
        <w:shd w:val="clear" w:color="auto" w:fill="FFFFFF"/>
        <w:spacing w:before="0" w:beforeAutospacing="0" w:after="0" w:afterAutospacing="0" w:line="312" w:lineRule="auto"/>
        <w:ind w:firstLine="851"/>
        <w:jc w:val="both"/>
        <w:rPr>
          <w:rStyle w:val="fontstyle21"/>
          <w:color w:val="auto"/>
        </w:rPr>
      </w:pPr>
      <w:r>
        <w:rPr>
          <w:rStyle w:val="fontstyle21"/>
          <w:color w:val="auto"/>
        </w:rPr>
        <w:t>+ Chỉ thị số 14-CT/TU, ngày 25/6/2022 của Ban Thường vụ Tỉnh ủy về tăng cường công tác quản lý chất lượng vật tư nông nghiệp trên địa bàn tỉnh.</w:t>
      </w:r>
    </w:p>
    <w:p w:rsidR="002256A0" w:rsidRDefault="002256A0" w:rsidP="00C27E5D">
      <w:pPr>
        <w:pStyle w:val="NormalWeb"/>
        <w:shd w:val="clear" w:color="auto" w:fill="FFFFFF"/>
        <w:spacing w:before="0" w:beforeAutospacing="0" w:after="0" w:afterAutospacing="0" w:line="312" w:lineRule="auto"/>
        <w:ind w:firstLine="851"/>
        <w:jc w:val="both"/>
        <w:rPr>
          <w:rStyle w:val="fontstyle21"/>
          <w:color w:val="auto"/>
        </w:rPr>
      </w:pPr>
      <w:r>
        <w:rPr>
          <w:rStyle w:val="fontstyle21"/>
          <w:color w:val="auto"/>
        </w:rPr>
        <w:t>+ Kết luận số 367-KL/TU,</w:t>
      </w:r>
      <w:r w:rsidRPr="002256A0">
        <w:rPr>
          <w:rStyle w:val="fontstyle21"/>
          <w:color w:val="auto"/>
        </w:rPr>
        <w:t xml:space="preserve"> </w:t>
      </w:r>
      <w:r>
        <w:rPr>
          <w:rStyle w:val="fontstyle21"/>
          <w:color w:val="auto"/>
        </w:rPr>
        <w:t xml:space="preserve">ngày 25/6/2022 của Ban Thường vụ Tỉnh ủy về phát triển hệ thống sơ chế, bảo quản sau </w:t>
      </w:r>
      <w:proofErr w:type="gramStart"/>
      <w:r>
        <w:rPr>
          <w:rStyle w:val="fontstyle21"/>
          <w:color w:val="auto"/>
        </w:rPr>
        <w:t>thu</w:t>
      </w:r>
      <w:proofErr w:type="gramEnd"/>
      <w:r>
        <w:rPr>
          <w:rStyle w:val="fontstyle21"/>
          <w:color w:val="auto"/>
        </w:rPr>
        <w:t xml:space="preserve"> hoạch trên địa bàn tỉnh giai đoạn 2021-2025, định hướng đến năm 2030.</w:t>
      </w:r>
    </w:p>
    <w:p w:rsidR="002256A0" w:rsidRDefault="002256A0" w:rsidP="00C27E5D">
      <w:pPr>
        <w:pStyle w:val="NormalWeb"/>
        <w:shd w:val="clear" w:color="auto" w:fill="FFFFFF"/>
        <w:spacing w:before="0" w:beforeAutospacing="0" w:after="0" w:afterAutospacing="0" w:line="312" w:lineRule="auto"/>
        <w:ind w:firstLine="851"/>
        <w:jc w:val="both"/>
        <w:rPr>
          <w:rStyle w:val="fontstyle21"/>
          <w:color w:val="auto"/>
        </w:rPr>
      </w:pPr>
      <w:r>
        <w:rPr>
          <w:rStyle w:val="fontstyle21"/>
          <w:color w:val="auto"/>
        </w:rPr>
        <w:t>+ Kết luận số 368-KL/TU,</w:t>
      </w:r>
      <w:r w:rsidRPr="002256A0">
        <w:rPr>
          <w:rStyle w:val="fontstyle21"/>
          <w:color w:val="auto"/>
        </w:rPr>
        <w:t xml:space="preserve"> </w:t>
      </w:r>
      <w:r>
        <w:rPr>
          <w:rStyle w:val="fontstyle21"/>
          <w:color w:val="auto"/>
        </w:rPr>
        <w:t xml:space="preserve">ngày 25/6/2022 của Ban Thường vụ Tỉnh ủy về </w:t>
      </w:r>
      <w:r w:rsidR="00CF41FA">
        <w:rPr>
          <w:rStyle w:val="fontstyle21"/>
          <w:color w:val="auto"/>
        </w:rPr>
        <w:t xml:space="preserve">phát triển vùng chăn </w:t>
      </w:r>
      <w:r w:rsidR="00CF41FA" w:rsidRPr="00D8693C">
        <w:rPr>
          <w:rStyle w:val="fontstyle21"/>
          <w:i/>
          <w:color w:val="auto"/>
        </w:rPr>
        <w:t>nuô</w:t>
      </w:r>
      <w:r w:rsidRPr="00D8693C">
        <w:rPr>
          <w:rStyle w:val="fontstyle21"/>
          <w:i/>
          <w:color w:val="auto"/>
        </w:rPr>
        <w:t>i</w:t>
      </w:r>
      <w:r>
        <w:rPr>
          <w:rStyle w:val="fontstyle21"/>
          <w:color w:val="auto"/>
        </w:rPr>
        <w:t xml:space="preserve"> an toàn dịch bệnh động vật trên</w:t>
      </w:r>
      <w:r w:rsidR="00AE2F38">
        <w:rPr>
          <w:rStyle w:val="fontstyle21"/>
          <w:color w:val="auto"/>
        </w:rPr>
        <w:t xml:space="preserve"> địa bàn tỉnh giai đoạn 2021-2030.</w:t>
      </w:r>
    </w:p>
    <w:p w:rsidR="00AE2F38" w:rsidRDefault="00AE2F38" w:rsidP="00C27E5D">
      <w:pPr>
        <w:pStyle w:val="NormalWeb"/>
        <w:shd w:val="clear" w:color="auto" w:fill="FFFFFF"/>
        <w:spacing w:before="0" w:beforeAutospacing="0" w:after="0" w:afterAutospacing="0" w:line="312" w:lineRule="auto"/>
        <w:ind w:firstLine="851"/>
        <w:jc w:val="both"/>
        <w:rPr>
          <w:rStyle w:val="fontstyle21"/>
          <w:color w:val="auto"/>
        </w:rPr>
      </w:pPr>
      <w:r>
        <w:rPr>
          <w:rStyle w:val="fontstyle21"/>
          <w:color w:val="auto"/>
        </w:rPr>
        <w:t>+ Kết luận số 369-KL/TU,</w:t>
      </w:r>
      <w:r w:rsidRPr="002256A0">
        <w:rPr>
          <w:rStyle w:val="fontstyle21"/>
          <w:color w:val="auto"/>
        </w:rPr>
        <w:t xml:space="preserve"> </w:t>
      </w:r>
      <w:r>
        <w:rPr>
          <w:rStyle w:val="fontstyle21"/>
          <w:color w:val="auto"/>
        </w:rPr>
        <w:t>ngày 25/6/2022 của Ban Thường vụ Tỉnh ủy về phát triển nông nghiệp ứng dụng công nghệ cao, nông nghiệp sạch, nông nghiệp hữu cơ trên địa bàn tỉnh giai đoạn 2021-2025, định hướng đến năm 2030.</w:t>
      </w:r>
    </w:p>
    <w:p w:rsidR="00773494" w:rsidRPr="007F2316" w:rsidRDefault="00B61DCC" w:rsidP="00C27E5D">
      <w:pPr>
        <w:pStyle w:val="NormalWeb"/>
        <w:shd w:val="clear" w:color="auto" w:fill="FFFFFF"/>
        <w:spacing w:before="0" w:beforeAutospacing="0" w:after="0" w:afterAutospacing="0" w:line="312" w:lineRule="auto"/>
        <w:ind w:firstLine="851"/>
        <w:jc w:val="both"/>
        <w:rPr>
          <w:rStyle w:val="fontstyle21"/>
          <w:color w:val="auto"/>
        </w:rPr>
      </w:pPr>
      <w:r w:rsidRPr="007F2316">
        <w:rPr>
          <w:rStyle w:val="fontstyle21"/>
          <w:color w:val="auto"/>
        </w:rPr>
        <w:t>- Thờ</w:t>
      </w:r>
      <w:r w:rsidR="00AE2F38">
        <w:rPr>
          <w:rStyle w:val="fontstyle21"/>
          <w:color w:val="auto"/>
        </w:rPr>
        <w:t>i gian hoàn thành: trong quý III</w:t>
      </w:r>
      <w:r w:rsidRPr="007F2316">
        <w:rPr>
          <w:rStyle w:val="fontstyle21"/>
          <w:color w:val="auto"/>
        </w:rPr>
        <w:t>/2023.</w:t>
      </w:r>
      <w:r w:rsidR="00773494" w:rsidRPr="007F2316">
        <w:rPr>
          <w:rStyle w:val="fontstyle21"/>
          <w:color w:val="auto"/>
        </w:rPr>
        <w:t xml:space="preserve"> </w:t>
      </w:r>
    </w:p>
    <w:p w:rsidR="00773494" w:rsidRPr="007F2316" w:rsidRDefault="00B61DCC" w:rsidP="00C27E5D">
      <w:pPr>
        <w:pStyle w:val="NormalWeb"/>
        <w:shd w:val="clear" w:color="auto" w:fill="FFFFFF"/>
        <w:spacing w:before="0" w:beforeAutospacing="0" w:after="0" w:afterAutospacing="0" w:line="312" w:lineRule="auto"/>
        <w:ind w:firstLine="851"/>
        <w:jc w:val="both"/>
        <w:rPr>
          <w:rStyle w:val="fontstyle01"/>
          <w:color w:val="auto"/>
        </w:rPr>
      </w:pPr>
      <w:r w:rsidRPr="007F2316">
        <w:rPr>
          <w:rStyle w:val="fontstyle01"/>
          <w:color w:val="auto"/>
        </w:rPr>
        <w:t>2. Công tác tuyên truyề</w:t>
      </w:r>
      <w:r w:rsidR="008D7D51" w:rsidRPr="007F2316">
        <w:rPr>
          <w:rStyle w:val="fontstyle01"/>
          <w:color w:val="auto"/>
        </w:rPr>
        <w:t>n Nghị quyết số 11-NQ/TU</w:t>
      </w:r>
    </w:p>
    <w:p w:rsidR="00773494" w:rsidRPr="007F2316" w:rsidRDefault="00B61DCC" w:rsidP="00C27E5D">
      <w:pPr>
        <w:pStyle w:val="NormalWeb"/>
        <w:shd w:val="clear" w:color="auto" w:fill="FFFFFF"/>
        <w:spacing w:before="0" w:beforeAutospacing="0" w:after="0" w:afterAutospacing="0" w:line="312" w:lineRule="auto"/>
        <w:ind w:firstLine="851"/>
        <w:jc w:val="both"/>
        <w:rPr>
          <w:rStyle w:val="fontstyle41"/>
          <w:rFonts w:eastAsia="Calibri"/>
          <w:color w:val="auto"/>
        </w:rPr>
      </w:pPr>
      <w:r w:rsidRPr="007F2316">
        <w:rPr>
          <w:rStyle w:val="fontstyle41"/>
          <w:rFonts w:eastAsia="Calibri"/>
          <w:color w:val="auto"/>
        </w:rPr>
        <w:t>2.1. Nội dung tuyên truyề</w:t>
      </w:r>
      <w:r w:rsidR="00773494" w:rsidRPr="007F2316">
        <w:rPr>
          <w:rStyle w:val="fontstyle41"/>
          <w:rFonts w:eastAsia="Calibri"/>
          <w:color w:val="auto"/>
        </w:rPr>
        <w:t>n</w:t>
      </w:r>
    </w:p>
    <w:p w:rsidR="00773494" w:rsidRPr="007F2316" w:rsidRDefault="00B61DCC" w:rsidP="00C27E5D">
      <w:pPr>
        <w:pStyle w:val="NormalWeb"/>
        <w:shd w:val="clear" w:color="auto" w:fill="FFFFFF"/>
        <w:spacing w:before="0" w:beforeAutospacing="0" w:after="0" w:afterAutospacing="0" w:line="312" w:lineRule="auto"/>
        <w:ind w:firstLine="851"/>
        <w:jc w:val="both"/>
        <w:rPr>
          <w:rStyle w:val="fontstyle21"/>
          <w:color w:val="auto"/>
        </w:rPr>
      </w:pPr>
      <w:r w:rsidRPr="007F2316">
        <w:rPr>
          <w:rStyle w:val="fontstyle21"/>
          <w:color w:val="auto"/>
        </w:rPr>
        <w:t xml:space="preserve">- Thực trạng </w:t>
      </w:r>
      <w:r w:rsidR="00773494" w:rsidRPr="007F2316">
        <w:rPr>
          <w:rStyle w:val="fontstyle21"/>
          <w:color w:val="auto"/>
        </w:rPr>
        <w:t xml:space="preserve">phát triển ngành nông nghiệp của tỉnh </w:t>
      </w:r>
      <w:r w:rsidRPr="007F2316">
        <w:rPr>
          <w:rStyle w:val="fontstyle21"/>
          <w:color w:val="auto"/>
        </w:rPr>
        <w:t>thời gian qua và sự</w:t>
      </w:r>
      <w:r w:rsidR="00773494" w:rsidRPr="007F2316">
        <w:rPr>
          <w:rStyle w:val="fontstyle21"/>
          <w:color w:val="auto"/>
        </w:rPr>
        <w:t xml:space="preserve"> </w:t>
      </w:r>
      <w:r w:rsidRPr="007F2316">
        <w:rPr>
          <w:rStyle w:val="fontstyle21"/>
          <w:color w:val="auto"/>
        </w:rPr>
        <w:t>cần thiết phải ban hàn</w:t>
      </w:r>
      <w:r w:rsidR="00773494" w:rsidRPr="007F2316">
        <w:rPr>
          <w:rStyle w:val="fontstyle21"/>
          <w:color w:val="auto"/>
        </w:rPr>
        <w:t xml:space="preserve">h </w:t>
      </w:r>
      <w:r w:rsidR="00773494" w:rsidRPr="007F2316">
        <w:rPr>
          <w:spacing w:val="-4"/>
          <w:sz w:val="29"/>
          <w:szCs w:val="29"/>
        </w:rPr>
        <w:t>Nghị quyết số 11-NQ/TU</w:t>
      </w:r>
      <w:r w:rsidRPr="007F2316">
        <w:rPr>
          <w:rStyle w:val="fontstyle21"/>
          <w:color w:val="auto"/>
        </w:rPr>
        <w:t>.</w:t>
      </w:r>
    </w:p>
    <w:p w:rsidR="00773494" w:rsidRPr="007F2316" w:rsidRDefault="00B61DCC" w:rsidP="00C27E5D">
      <w:pPr>
        <w:pStyle w:val="NormalWeb"/>
        <w:shd w:val="clear" w:color="auto" w:fill="FFFFFF"/>
        <w:spacing w:before="0" w:beforeAutospacing="0" w:after="0" w:afterAutospacing="0" w:line="312" w:lineRule="auto"/>
        <w:ind w:firstLine="851"/>
        <w:jc w:val="both"/>
        <w:rPr>
          <w:rStyle w:val="fontstyle21"/>
          <w:color w:val="auto"/>
        </w:rPr>
      </w:pPr>
      <w:r w:rsidRPr="007F2316">
        <w:rPr>
          <w:rStyle w:val="fontstyle21"/>
          <w:color w:val="auto"/>
        </w:rPr>
        <w:t>- Quan điểm, mục tiêu, nhiệm vụ và giải phá</w:t>
      </w:r>
      <w:r w:rsidR="007F2316" w:rsidRPr="007F2316">
        <w:rPr>
          <w:rStyle w:val="fontstyle21"/>
          <w:color w:val="auto"/>
        </w:rPr>
        <w:t>p chủ yếu để cơ cấu lại ngành nông nghiệp của tỉnh</w:t>
      </w:r>
      <w:r w:rsidRPr="007F2316">
        <w:rPr>
          <w:rStyle w:val="fontstyle21"/>
          <w:color w:val="auto"/>
        </w:rPr>
        <w:t xml:space="preserve"> (lưu ý phân tích, làm rõ những quan điểm</w:t>
      </w:r>
      <w:r w:rsidR="00773494" w:rsidRPr="007F2316">
        <w:rPr>
          <w:rStyle w:val="fontstyle21"/>
          <w:color w:val="auto"/>
        </w:rPr>
        <w:t xml:space="preserve"> </w:t>
      </w:r>
      <w:r w:rsidRPr="007F2316">
        <w:rPr>
          <w:rStyle w:val="fontstyle21"/>
          <w:color w:val="auto"/>
        </w:rPr>
        <w:t xml:space="preserve">mới, quyết liệt </w:t>
      </w:r>
      <w:r w:rsidR="002F6F53" w:rsidRPr="007F2316">
        <w:rPr>
          <w:spacing w:val="-4"/>
          <w:sz w:val="29"/>
          <w:szCs w:val="29"/>
        </w:rPr>
        <w:t>của Ban Chấp hành Đảng bộ tỉnh thông qua Nghị quyết số 11-NQ/TU</w:t>
      </w:r>
      <w:r w:rsidRPr="007F2316">
        <w:rPr>
          <w:rStyle w:val="fontstyle21"/>
          <w:color w:val="auto"/>
        </w:rPr>
        <w:t>).</w:t>
      </w:r>
    </w:p>
    <w:p w:rsidR="00773494" w:rsidRPr="007F2316" w:rsidRDefault="00B61DCC" w:rsidP="00C27E5D">
      <w:pPr>
        <w:pStyle w:val="NormalWeb"/>
        <w:shd w:val="clear" w:color="auto" w:fill="FFFFFF"/>
        <w:spacing w:before="0" w:beforeAutospacing="0" w:after="0" w:afterAutospacing="0" w:line="312" w:lineRule="auto"/>
        <w:ind w:firstLine="851"/>
        <w:jc w:val="both"/>
        <w:rPr>
          <w:rStyle w:val="fontstyle21"/>
          <w:color w:val="auto"/>
        </w:rPr>
      </w:pPr>
      <w:r w:rsidRPr="007F2316">
        <w:rPr>
          <w:rStyle w:val="fontstyle21"/>
          <w:color w:val="auto"/>
        </w:rPr>
        <w:t>- Việc quán triệ</w:t>
      </w:r>
      <w:r w:rsidR="002F6F53" w:rsidRPr="007F2316">
        <w:rPr>
          <w:rStyle w:val="fontstyle21"/>
          <w:color w:val="auto"/>
        </w:rPr>
        <w:t xml:space="preserve">t, triển khai </w:t>
      </w:r>
      <w:r w:rsidR="002F6F53" w:rsidRPr="007F2316">
        <w:rPr>
          <w:spacing w:val="-4"/>
          <w:sz w:val="29"/>
          <w:szCs w:val="29"/>
        </w:rPr>
        <w:t>Nghị quyết số 11-NQ/TU</w:t>
      </w:r>
      <w:r w:rsidR="002F6F53" w:rsidRPr="007F2316">
        <w:rPr>
          <w:rStyle w:val="fontstyle21"/>
          <w:color w:val="auto"/>
        </w:rPr>
        <w:t xml:space="preserve"> </w:t>
      </w:r>
      <w:r w:rsidRPr="007F2316">
        <w:rPr>
          <w:rStyle w:val="fontstyle21"/>
          <w:color w:val="auto"/>
        </w:rPr>
        <w:t>của các ban, ngành, đoàn thể,</w:t>
      </w:r>
      <w:r w:rsidR="00773494" w:rsidRPr="007F2316">
        <w:rPr>
          <w:rStyle w:val="fontstyle21"/>
          <w:color w:val="auto"/>
        </w:rPr>
        <w:t xml:space="preserve"> </w:t>
      </w:r>
      <w:r w:rsidRPr="007F2316">
        <w:rPr>
          <w:rStyle w:val="fontstyle21"/>
          <w:color w:val="auto"/>
        </w:rPr>
        <w:t>địa phương trong tỉnh; phản ánh những hạn chế, khó khăn, vướng mắc trong quá</w:t>
      </w:r>
      <w:r w:rsidR="00773494" w:rsidRPr="007F2316">
        <w:rPr>
          <w:rStyle w:val="fontstyle21"/>
          <w:color w:val="auto"/>
        </w:rPr>
        <w:t xml:space="preserve"> </w:t>
      </w:r>
      <w:r w:rsidRPr="007F2316">
        <w:rPr>
          <w:rStyle w:val="fontstyle21"/>
          <w:color w:val="auto"/>
        </w:rPr>
        <w:t>trình thực hiện.</w:t>
      </w:r>
    </w:p>
    <w:p w:rsidR="00773494" w:rsidRPr="007F2316" w:rsidRDefault="00B61DCC" w:rsidP="00C27E5D">
      <w:pPr>
        <w:pStyle w:val="NormalWeb"/>
        <w:shd w:val="clear" w:color="auto" w:fill="FFFFFF"/>
        <w:spacing w:before="0" w:beforeAutospacing="0" w:after="0" w:afterAutospacing="0" w:line="312" w:lineRule="auto"/>
        <w:ind w:firstLine="851"/>
        <w:jc w:val="both"/>
        <w:rPr>
          <w:rStyle w:val="fontstyle21"/>
          <w:color w:val="auto"/>
        </w:rPr>
      </w:pPr>
      <w:r w:rsidRPr="007F2316">
        <w:rPr>
          <w:rStyle w:val="fontstyle21"/>
          <w:color w:val="auto"/>
        </w:rPr>
        <w:t>- Kịp thời tuyên truyền, biểu dương các cơ quan, đơn vị, địa phương có những</w:t>
      </w:r>
      <w:r w:rsidR="00773494" w:rsidRPr="007F2316">
        <w:rPr>
          <w:rStyle w:val="fontstyle21"/>
          <w:color w:val="auto"/>
        </w:rPr>
        <w:t xml:space="preserve"> </w:t>
      </w:r>
      <w:r w:rsidRPr="007F2316">
        <w:rPr>
          <w:rStyle w:val="fontstyle21"/>
          <w:color w:val="auto"/>
        </w:rPr>
        <w:t xml:space="preserve">cách làm hay, sáng tạo, hiệu quả trong việc thực </w:t>
      </w:r>
      <w:r w:rsidR="002F6F53" w:rsidRPr="007F2316">
        <w:rPr>
          <w:rStyle w:val="fontstyle21"/>
          <w:color w:val="auto"/>
        </w:rPr>
        <w:t xml:space="preserve">hiện </w:t>
      </w:r>
      <w:r w:rsidR="002F6F53" w:rsidRPr="007F2316">
        <w:rPr>
          <w:spacing w:val="-4"/>
          <w:sz w:val="29"/>
          <w:szCs w:val="29"/>
        </w:rPr>
        <w:t>Nghị quyết số 11-NQ/TU</w:t>
      </w:r>
      <w:r w:rsidR="007F2316">
        <w:rPr>
          <w:rStyle w:val="fontstyle21"/>
          <w:color w:val="auto"/>
        </w:rPr>
        <w:t>.</w:t>
      </w:r>
    </w:p>
    <w:p w:rsidR="002F6F53" w:rsidRDefault="00B61DCC" w:rsidP="00C27E5D">
      <w:pPr>
        <w:pStyle w:val="NormalWeb"/>
        <w:shd w:val="clear" w:color="auto" w:fill="FFFFFF"/>
        <w:spacing w:before="0" w:beforeAutospacing="0" w:after="0" w:afterAutospacing="0" w:line="312" w:lineRule="auto"/>
        <w:ind w:firstLine="851"/>
        <w:jc w:val="both"/>
        <w:rPr>
          <w:rStyle w:val="fontstyle21"/>
        </w:rPr>
      </w:pPr>
      <w:r w:rsidRPr="007F2316">
        <w:rPr>
          <w:rStyle w:val="fontstyle21"/>
          <w:color w:val="auto"/>
        </w:rPr>
        <w:lastRenderedPageBreak/>
        <w:t>- Chủ động đấu tranh, phản bác các luận điệu xuyên tạc, vu cáo của các thế</w:t>
      </w:r>
      <w:r w:rsidR="00773494" w:rsidRPr="007F2316">
        <w:rPr>
          <w:rStyle w:val="fontstyle21"/>
          <w:color w:val="auto"/>
        </w:rPr>
        <w:t xml:space="preserve"> </w:t>
      </w:r>
      <w:r w:rsidRPr="007F2316">
        <w:rPr>
          <w:rStyle w:val="fontstyle21"/>
          <w:color w:val="auto"/>
        </w:rPr>
        <w:t xml:space="preserve">lực thù địch, phản động, cơ hội chính trị liên quan </w:t>
      </w:r>
      <w:r w:rsidR="002F6F53" w:rsidRPr="007F2316">
        <w:rPr>
          <w:rStyle w:val="fontstyle21"/>
          <w:color w:val="auto"/>
        </w:rPr>
        <w:t>đến việc thực hiện</w:t>
      </w:r>
      <w:r w:rsidR="002F6F53" w:rsidRPr="007F2316">
        <w:rPr>
          <w:sz w:val="28"/>
          <w:szCs w:val="28"/>
        </w:rPr>
        <w:t xml:space="preserve"> chủ trương, đường lối của Đảng, chính sách, pháp luật củ</w:t>
      </w:r>
      <w:r w:rsidR="002F6F53" w:rsidRPr="00721E7C">
        <w:rPr>
          <w:sz w:val="28"/>
          <w:szCs w:val="28"/>
        </w:rPr>
        <w:t>a Nhà nước về nông nghiệp, nông dân, nông thôn</w:t>
      </w:r>
      <w:r w:rsidR="00864FB6">
        <w:rPr>
          <w:sz w:val="28"/>
          <w:szCs w:val="28"/>
        </w:rPr>
        <w:t xml:space="preserve"> trên địa bàn tỉnh</w:t>
      </w:r>
      <w:r w:rsidR="002F6F53" w:rsidRPr="00721E7C">
        <w:rPr>
          <w:sz w:val="28"/>
          <w:szCs w:val="28"/>
        </w:rPr>
        <w:t>.</w:t>
      </w:r>
    </w:p>
    <w:p w:rsidR="00773494" w:rsidRDefault="00B61DCC" w:rsidP="00C27E5D">
      <w:pPr>
        <w:pStyle w:val="NormalWeb"/>
        <w:shd w:val="clear" w:color="auto" w:fill="FFFFFF"/>
        <w:spacing w:before="0" w:beforeAutospacing="0" w:after="0" w:afterAutospacing="0" w:line="312" w:lineRule="auto"/>
        <w:ind w:firstLine="851"/>
        <w:jc w:val="both"/>
        <w:rPr>
          <w:rStyle w:val="fontstyle41"/>
          <w:rFonts w:eastAsia="Calibri"/>
        </w:rPr>
      </w:pPr>
      <w:r>
        <w:rPr>
          <w:rStyle w:val="fontstyle41"/>
          <w:rFonts w:eastAsia="Calibri"/>
        </w:rPr>
        <w:t>2.2. Đối tượng, thời gian tuyên truyền</w:t>
      </w:r>
    </w:p>
    <w:p w:rsidR="002F6F53"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Tuyên truyền sâu rộng trong cán bộ, đảng viên, công chức, viên chức, lực</w:t>
      </w:r>
      <w:r w:rsidR="00773494">
        <w:rPr>
          <w:rStyle w:val="fontstyle21"/>
        </w:rPr>
        <w:t xml:space="preserve"> </w:t>
      </w:r>
      <w:r>
        <w:rPr>
          <w:rStyle w:val="fontstyle21"/>
        </w:rPr>
        <w:t>lượng vũ trang, đoàn viên, hội viên và các tầng lớp nhân dân trên địa bàn tỉnh.</w:t>
      </w:r>
      <w:r w:rsidR="00773494">
        <w:rPr>
          <w:rStyle w:val="fontstyle21"/>
        </w:rPr>
        <w:t xml:space="preserve"> </w:t>
      </w:r>
    </w:p>
    <w:p w:rsidR="00773494"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Tuyên truyền thường xuyên, liên tục từ nay đến hết năm 2025 (</w:t>
      </w:r>
      <w:r>
        <w:rPr>
          <w:rStyle w:val="fontstyle31"/>
        </w:rPr>
        <w:t>hàng năm</w:t>
      </w:r>
      <w:r w:rsidR="00773494">
        <w:rPr>
          <w:rStyle w:val="fontstyle31"/>
        </w:rPr>
        <w:t xml:space="preserve"> </w:t>
      </w:r>
      <w:r>
        <w:rPr>
          <w:rStyle w:val="fontstyle31"/>
        </w:rPr>
        <w:t>gửi báo cáo kết quả tuyên truyền về Ban Tuyên giáo Tỉnh ủy để tổng hợp; năm 2025</w:t>
      </w:r>
      <w:r w:rsidR="00773494">
        <w:rPr>
          <w:rStyle w:val="fontstyle31"/>
        </w:rPr>
        <w:t xml:space="preserve"> </w:t>
      </w:r>
      <w:r>
        <w:rPr>
          <w:rStyle w:val="fontstyle31"/>
        </w:rPr>
        <w:t>sẽ có báo cáo tổng</w:t>
      </w:r>
      <w:r w:rsidR="002F6F53">
        <w:rPr>
          <w:rStyle w:val="fontstyle31"/>
        </w:rPr>
        <w:t xml:space="preserve"> kết tuyên truyền giai đoạn 2021</w:t>
      </w:r>
      <w:r>
        <w:rPr>
          <w:rStyle w:val="fontstyle31"/>
        </w:rPr>
        <w:t xml:space="preserve"> - 2025</w:t>
      </w:r>
      <w:r>
        <w:rPr>
          <w:rStyle w:val="fontstyle21"/>
        </w:rPr>
        <w:t>).</w:t>
      </w:r>
    </w:p>
    <w:p w:rsidR="002F6F53" w:rsidRDefault="00B61DCC" w:rsidP="00C27E5D">
      <w:pPr>
        <w:pStyle w:val="NormalWeb"/>
        <w:shd w:val="clear" w:color="auto" w:fill="FFFFFF"/>
        <w:spacing w:before="0" w:beforeAutospacing="0" w:after="0" w:afterAutospacing="0" w:line="312" w:lineRule="auto"/>
        <w:ind w:firstLine="851"/>
        <w:jc w:val="both"/>
        <w:rPr>
          <w:rStyle w:val="fontstyle41"/>
          <w:rFonts w:eastAsia="Calibri"/>
        </w:rPr>
      </w:pPr>
      <w:r>
        <w:rPr>
          <w:rStyle w:val="fontstyle41"/>
          <w:rFonts w:eastAsia="Calibri"/>
        </w:rPr>
        <w:t>2.3. Hình thức tuyên truyền</w:t>
      </w:r>
    </w:p>
    <w:p w:rsidR="002F6F53"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Tăng cường công tác tuyên truyền miệng thông qua các hội nghị báo cáo</w:t>
      </w:r>
      <w:r w:rsidR="002F6F53">
        <w:rPr>
          <w:rStyle w:val="fontstyle21"/>
        </w:rPr>
        <w:t xml:space="preserve"> </w:t>
      </w:r>
      <w:r>
        <w:rPr>
          <w:rStyle w:val="fontstyle21"/>
        </w:rPr>
        <w:t>viên, thông tin thời sự, sinh hoạt, hội họp, tiếp xúc cử tri…</w:t>
      </w:r>
    </w:p>
    <w:p w:rsidR="002F6F53"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Tuyên truyền trên báo chí truyền thông:</w:t>
      </w:r>
    </w:p>
    <w:p w:rsidR="00F7645B"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Các cơ quan báo chí của tỉnh tùy theo điều kiện thực tế để mở chuyên trang,</w:t>
      </w:r>
      <w:r w:rsidR="00C27E5D">
        <w:rPr>
          <w:rStyle w:val="fontstyle21"/>
        </w:rPr>
        <w:t xml:space="preserve"> </w:t>
      </w:r>
      <w:r>
        <w:rPr>
          <w:rStyle w:val="fontstyle21"/>
        </w:rPr>
        <w:t>chuyên mục, phỏng vấn, tọa đàm, đối thoại chính sách, xây dựng các phóng sự,</w:t>
      </w:r>
      <w:r w:rsidR="00C27E5D">
        <w:rPr>
          <w:rStyle w:val="fontstyle21"/>
        </w:rPr>
        <w:t xml:space="preserve"> </w:t>
      </w:r>
      <w:r>
        <w:rPr>
          <w:rStyle w:val="fontstyle21"/>
        </w:rPr>
        <w:t>chuyên đề có chiều sâu về từng nội dung củ</w:t>
      </w:r>
      <w:r w:rsidR="00F7645B">
        <w:rPr>
          <w:rStyle w:val="fontstyle21"/>
        </w:rPr>
        <w:t xml:space="preserve">a </w:t>
      </w:r>
      <w:r w:rsidR="00F7645B">
        <w:rPr>
          <w:color w:val="000000"/>
          <w:spacing w:val="-4"/>
          <w:sz w:val="29"/>
          <w:szCs w:val="29"/>
        </w:rPr>
        <w:t>Nghị quyết số 11-NQ/TU</w:t>
      </w:r>
      <w:r>
        <w:rPr>
          <w:rStyle w:val="fontstyle21"/>
        </w:rPr>
        <w:t>.</w:t>
      </w:r>
    </w:p>
    <w:p w:rsidR="00F7645B"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Đẩy mạnh tuyên truyền qua cổng thông tin điện tử, trang thông tin điện tử</w:t>
      </w:r>
      <w:r>
        <w:rPr>
          <w:rFonts w:ascii="TimesNewRomanPSMT" w:hAnsi="TimesNewRomanPSMT"/>
          <w:color w:val="000000"/>
          <w:sz w:val="28"/>
          <w:szCs w:val="28"/>
        </w:rPr>
        <w:br/>
      </w:r>
      <w:r>
        <w:rPr>
          <w:rStyle w:val="fontstyle21"/>
        </w:rPr>
        <w:t>của ban, sở, ngành, địa phương, đơn vị; qua hệ thống đài truyền thanh - truyền hình</w:t>
      </w:r>
      <w:r>
        <w:rPr>
          <w:rFonts w:ascii="TimesNewRomanPSMT" w:hAnsi="TimesNewRomanPSMT"/>
          <w:color w:val="000000"/>
          <w:sz w:val="28"/>
          <w:szCs w:val="28"/>
        </w:rPr>
        <w:br/>
      </w:r>
      <w:r>
        <w:rPr>
          <w:rStyle w:val="fontstyle21"/>
        </w:rPr>
        <w:t>các huyện, thị xã, thành phố và loa truyền thanh xã, phường, thị trấn; qua hệ thống</w:t>
      </w:r>
      <w:r w:rsidR="00F7645B">
        <w:rPr>
          <w:rStyle w:val="fontstyle21"/>
        </w:rPr>
        <w:t xml:space="preserve"> </w:t>
      </w:r>
      <w:r>
        <w:rPr>
          <w:rStyle w:val="fontstyle21"/>
        </w:rPr>
        <w:t>mạng xã hội facebook, zalo, tiktok, youtube…</w:t>
      </w:r>
    </w:p>
    <w:p w:rsidR="00E41BC8"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Tổ chức hội thảo, tọa đàm chuyên sâu: Các ban, sở, ngành, đoàn thể, cơ</w:t>
      </w:r>
      <w:r w:rsidR="00F7645B">
        <w:rPr>
          <w:rStyle w:val="fontstyle21"/>
        </w:rPr>
        <w:t xml:space="preserve"> </w:t>
      </w:r>
      <w:r>
        <w:rPr>
          <w:rStyle w:val="fontstyle21"/>
        </w:rPr>
        <w:t>quan, các địa phương, đơn vị tùy theo tình hình cụ thể tổ chức các buổi hội thảo, tọa</w:t>
      </w:r>
      <w:r w:rsidR="00F7645B">
        <w:rPr>
          <w:rStyle w:val="fontstyle21"/>
        </w:rPr>
        <w:t xml:space="preserve"> </w:t>
      </w:r>
      <w:r>
        <w:rPr>
          <w:rStyle w:val="fontstyle21"/>
        </w:rPr>
        <w:t>đàm, thảo luận sâu về những nội dung cơ bản, quan điểm chỉ đạo, những điểm mới</w:t>
      </w:r>
      <w:r w:rsidR="00F7645B">
        <w:rPr>
          <w:rStyle w:val="fontstyle21"/>
        </w:rPr>
        <w:t xml:space="preserve"> </w:t>
      </w:r>
      <w:r>
        <w:rPr>
          <w:rStyle w:val="fontstyle21"/>
        </w:rPr>
        <w:t>và các nhóm nhiệm vụ được nêu tron</w:t>
      </w:r>
      <w:r w:rsidR="00F7645B">
        <w:rPr>
          <w:rStyle w:val="fontstyle21"/>
        </w:rPr>
        <w:t xml:space="preserve">g </w:t>
      </w:r>
      <w:r w:rsidR="00F7645B">
        <w:rPr>
          <w:color w:val="000000"/>
          <w:spacing w:val="-4"/>
          <w:sz w:val="29"/>
          <w:szCs w:val="29"/>
        </w:rPr>
        <w:t>Nghị quyết số 11-NQ/TU</w:t>
      </w:r>
      <w:r>
        <w:rPr>
          <w:rStyle w:val="fontstyle21"/>
        </w:rPr>
        <w:t>, gắn với tình</w:t>
      </w:r>
      <w:r w:rsidR="00F7645B">
        <w:rPr>
          <w:rStyle w:val="fontstyle21"/>
        </w:rPr>
        <w:t xml:space="preserve"> </w:t>
      </w:r>
      <w:r>
        <w:rPr>
          <w:rStyle w:val="fontstyle21"/>
        </w:rPr>
        <w:t>hình</w:t>
      </w:r>
      <w:r w:rsidR="00F7645B">
        <w:rPr>
          <w:rStyle w:val="fontstyle21"/>
        </w:rPr>
        <w:t xml:space="preserve"> </w:t>
      </w:r>
      <w:r>
        <w:rPr>
          <w:rStyle w:val="fontstyle21"/>
        </w:rPr>
        <w:t>thực tế ở các ban, sở, ngành tỉnh, địa phương, đơn vị mình.</w:t>
      </w:r>
    </w:p>
    <w:p w:rsidR="00E41BC8" w:rsidRDefault="00B61DCC" w:rsidP="00C27E5D">
      <w:pPr>
        <w:pStyle w:val="NormalWeb"/>
        <w:shd w:val="clear" w:color="auto" w:fill="FFFFFF"/>
        <w:spacing w:before="0" w:beforeAutospacing="0" w:after="0" w:afterAutospacing="0" w:line="312" w:lineRule="auto"/>
        <w:ind w:firstLine="851"/>
        <w:jc w:val="both"/>
        <w:rPr>
          <w:rFonts w:ascii="TimesNewRomanPSMT" w:hAnsi="TimesNewRomanPSMT"/>
          <w:color w:val="000000"/>
          <w:sz w:val="28"/>
          <w:szCs w:val="28"/>
        </w:rPr>
      </w:pPr>
      <w:r>
        <w:rPr>
          <w:rStyle w:val="fontstyle21"/>
        </w:rPr>
        <w:t xml:space="preserve">- Nắm bắt, định hướng dư luận qua đội </w:t>
      </w:r>
      <w:proofErr w:type="gramStart"/>
      <w:r>
        <w:rPr>
          <w:rStyle w:val="fontstyle21"/>
        </w:rPr>
        <w:t>ngũ</w:t>
      </w:r>
      <w:proofErr w:type="gramEnd"/>
      <w:r>
        <w:rPr>
          <w:rStyle w:val="fontstyle21"/>
        </w:rPr>
        <w:t xml:space="preserve"> cộng tác viên dư luận xã hội cấp</w:t>
      </w:r>
      <w:r>
        <w:rPr>
          <w:rFonts w:ascii="TimesNewRomanPSMT" w:hAnsi="TimesNewRomanPSMT"/>
          <w:color w:val="000000"/>
          <w:sz w:val="28"/>
          <w:szCs w:val="28"/>
        </w:rPr>
        <w:br/>
      </w:r>
      <w:r>
        <w:rPr>
          <w:rStyle w:val="fontstyle21"/>
        </w:rPr>
        <w:t>tỉnh, cấp huyện và điều tra dư luận xã hội định kỳ của Ban Tuyên giáo Tỉnh ủy.</w:t>
      </w:r>
    </w:p>
    <w:p w:rsidR="00E41BC8"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Các hình thức tuyên truyền khác, như: Pano, áp phích, bảng led, các cuộc</w:t>
      </w:r>
      <w:r>
        <w:rPr>
          <w:rFonts w:ascii="TimesNewRomanPSMT" w:hAnsi="TimesNewRomanPSMT"/>
          <w:color w:val="000000"/>
          <w:sz w:val="28"/>
          <w:szCs w:val="28"/>
        </w:rPr>
        <w:br/>
      </w:r>
      <w:r>
        <w:rPr>
          <w:rStyle w:val="fontstyle21"/>
        </w:rPr>
        <w:t>triển lãm nghệ thuật, hoạt động văn hóa, văn nghệ… xung quanh chủ đề này.</w:t>
      </w:r>
    </w:p>
    <w:p w:rsidR="00E41BC8" w:rsidRDefault="00B61DCC" w:rsidP="00C27E5D">
      <w:pPr>
        <w:pStyle w:val="NormalWeb"/>
        <w:shd w:val="clear" w:color="auto" w:fill="FFFFFF"/>
        <w:spacing w:before="0" w:beforeAutospacing="0" w:after="0" w:afterAutospacing="0" w:line="312" w:lineRule="auto"/>
        <w:ind w:firstLine="851"/>
        <w:jc w:val="both"/>
        <w:rPr>
          <w:rStyle w:val="fontstyle01"/>
        </w:rPr>
      </w:pPr>
      <w:r>
        <w:rPr>
          <w:rStyle w:val="fontstyle01"/>
        </w:rPr>
        <w:t>III. PHÂN CÔNG NHIỆM VỤ</w:t>
      </w:r>
    </w:p>
    <w:p w:rsidR="00E41BC8" w:rsidRDefault="00B61DCC" w:rsidP="00C27E5D">
      <w:pPr>
        <w:pStyle w:val="NormalWeb"/>
        <w:shd w:val="clear" w:color="auto" w:fill="FFFFFF"/>
        <w:spacing w:before="0" w:beforeAutospacing="0" w:after="0" w:afterAutospacing="0" w:line="312" w:lineRule="auto"/>
        <w:ind w:firstLine="851"/>
        <w:jc w:val="both"/>
        <w:rPr>
          <w:rStyle w:val="fontstyle01"/>
        </w:rPr>
      </w:pPr>
      <w:r>
        <w:rPr>
          <w:rStyle w:val="fontstyle01"/>
        </w:rPr>
        <w:t>1. Ban Tuyên giáo Tỉnh ủy</w:t>
      </w:r>
    </w:p>
    <w:p w:rsidR="00E41BC8"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Theo dõi, đôn đốc, kiểm tra, báo cáo kết quả tổ chức học tập, quán triệt</w:t>
      </w:r>
      <w:r>
        <w:rPr>
          <w:rFonts w:ascii="TimesNewRomanPSMT" w:hAnsi="TimesNewRomanPSMT"/>
          <w:color w:val="000000"/>
          <w:sz w:val="28"/>
          <w:szCs w:val="28"/>
        </w:rPr>
        <w:br/>
      </w:r>
      <w:r w:rsidR="00E41BC8">
        <w:rPr>
          <w:color w:val="000000"/>
          <w:spacing w:val="-4"/>
          <w:sz w:val="29"/>
          <w:szCs w:val="29"/>
        </w:rPr>
        <w:t>Nghị quyết số 11-NQ/TU</w:t>
      </w:r>
      <w:r>
        <w:rPr>
          <w:rStyle w:val="fontstyle21"/>
        </w:rPr>
        <w:t xml:space="preserve"> trên địa bàn tỉnh.</w:t>
      </w:r>
    </w:p>
    <w:p w:rsidR="00E41BC8"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lastRenderedPageBreak/>
        <w:t>- Chủ trì,</w:t>
      </w:r>
      <w:r w:rsidR="00E41BC8">
        <w:rPr>
          <w:rStyle w:val="fontstyle21"/>
        </w:rPr>
        <w:t xml:space="preserve"> phối hợp với</w:t>
      </w:r>
      <w:r w:rsidR="00F279B3">
        <w:rPr>
          <w:rStyle w:val="fontstyle21"/>
        </w:rPr>
        <w:t xml:space="preserve"> Sở Nông nghiệp và Phát triển nô</w:t>
      </w:r>
      <w:r w:rsidR="00E41BC8">
        <w:rPr>
          <w:rStyle w:val="fontstyle21"/>
        </w:rPr>
        <w:t xml:space="preserve">ng thôn và các đơn viên liên quan cung </w:t>
      </w:r>
      <w:r>
        <w:rPr>
          <w:rStyle w:val="fontstyle21"/>
        </w:rPr>
        <w:t>cấp thông tin, định hướng tuyên truyền về các nội dung cơ bản, những quan điểm</w:t>
      </w:r>
      <w:r w:rsidR="00E41BC8">
        <w:rPr>
          <w:rStyle w:val="fontstyle21"/>
        </w:rPr>
        <w:t xml:space="preserve"> </w:t>
      </w:r>
      <w:r>
        <w:rPr>
          <w:rStyle w:val="fontstyle21"/>
        </w:rPr>
        <w:t xml:space="preserve">chỉ </w:t>
      </w:r>
      <w:r w:rsidR="00E41BC8">
        <w:rPr>
          <w:rStyle w:val="fontstyle21"/>
        </w:rPr>
        <w:t>đạo, các nhóm nhiệm vụ, giải pháp</w:t>
      </w:r>
      <w:r>
        <w:rPr>
          <w:rStyle w:val="fontstyle21"/>
        </w:rPr>
        <w:t xml:space="preserve"> triển khai </w:t>
      </w:r>
      <w:r w:rsidR="00E41BC8">
        <w:rPr>
          <w:rStyle w:val="fontstyle21"/>
        </w:rPr>
        <w:t xml:space="preserve">thực hiện </w:t>
      </w:r>
      <w:r w:rsidR="00E41BC8">
        <w:rPr>
          <w:color w:val="000000"/>
          <w:spacing w:val="-4"/>
          <w:sz w:val="29"/>
          <w:szCs w:val="29"/>
        </w:rPr>
        <w:t>Nghị quyết số 11-NQ/TU</w:t>
      </w:r>
      <w:r>
        <w:rPr>
          <w:rStyle w:val="fontstyle21"/>
        </w:rPr>
        <w:t xml:space="preserve"> cho đội ngũ báo cáo viên, các cơ quan báo chí trong Hội nghị báo cáo viên</w:t>
      </w:r>
      <w:r w:rsidR="00E41BC8">
        <w:rPr>
          <w:rStyle w:val="fontstyle21"/>
        </w:rPr>
        <w:t xml:space="preserve"> </w:t>
      </w:r>
      <w:r>
        <w:rPr>
          <w:rStyle w:val="fontstyle21"/>
        </w:rPr>
        <w:t xml:space="preserve">và Hội nghị giao ban, cung cấp thông tin cho báo chí định kỳ hàng tháng. </w:t>
      </w:r>
    </w:p>
    <w:p w:rsidR="00F77241"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Thường xuyên theo dõi, nắm tình hình tư tưởng, dư luận xã hội, kịp thời phát</w:t>
      </w:r>
      <w:r w:rsidR="00C27E5D">
        <w:rPr>
          <w:rStyle w:val="fontstyle21"/>
        </w:rPr>
        <w:t xml:space="preserve"> </w:t>
      </w:r>
      <w:r>
        <w:rPr>
          <w:rStyle w:val="fontstyle21"/>
        </w:rPr>
        <w:t xml:space="preserve">hiện những vấn đề nảy sinh trong quá trình triển khai thực hiện </w:t>
      </w:r>
      <w:r w:rsidR="00F77241">
        <w:rPr>
          <w:color w:val="000000"/>
          <w:spacing w:val="-4"/>
          <w:sz w:val="29"/>
          <w:szCs w:val="29"/>
        </w:rPr>
        <w:t>Nghị quyết số 11-NQ/TU</w:t>
      </w:r>
      <w:r>
        <w:rPr>
          <w:rStyle w:val="fontstyle21"/>
        </w:rPr>
        <w:t xml:space="preserve"> để tham mưu, đề xuất với Thường trực, Ban Thường vụ Tỉnh ủy chỉ đạo</w:t>
      </w:r>
      <w:r>
        <w:rPr>
          <w:rFonts w:ascii="TimesNewRomanPSMT" w:hAnsi="TimesNewRomanPSMT"/>
          <w:color w:val="000000"/>
          <w:sz w:val="28"/>
          <w:szCs w:val="28"/>
        </w:rPr>
        <w:br/>
      </w:r>
      <w:r>
        <w:rPr>
          <w:rStyle w:val="fontstyle21"/>
        </w:rPr>
        <w:t>xử lý.</w:t>
      </w:r>
    </w:p>
    <w:p w:rsidR="00F77241"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Chủ trì, phối hợp với các cơ quan liên quan đẩy mạnh đấu tranh, ngăn chặn,</w:t>
      </w:r>
      <w:r>
        <w:rPr>
          <w:rFonts w:ascii="TimesNewRomanPSMT" w:hAnsi="TimesNewRomanPSMT"/>
          <w:color w:val="000000"/>
          <w:sz w:val="28"/>
          <w:szCs w:val="28"/>
        </w:rPr>
        <w:br/>
      </w:r>
      <w:r>
        <w:rPr>
          <w:rStyle w:val="fontstyle21"/>
        </w:rPr>
        <w:t>phản bác, xử lý nghiêm, kịp thời, hiệu quả những quan điểm sai trái, luận điệu xuyên</w:t>
      </w:r>
      <w:r>
        <w:rPr>
          <w:rFonts w:ascii="TimesNewRomanPSMT" w:hAnsi="TimesNewRomanPSMT"/>
          <w:color w:val="000000"/>
          <w:sz w:val="28"/>
          <w:szCs w:val="28"/>
        </w:rPr>
        <w:br/>
      </w:r>
      <w:r>
        <w:rPr>
          <w:rStyle w:val="fontstyle21"/>
        </w:rPr>
        <w:t>tạc, những thông tin bịa đặt của các thế lực thù địch, phần tử xấu, những người có ý đồ</w:t>
      </w:r>
      <w:r w:rsidR="00F77241">
        <w:rPr>
          <w:rStyle w:val="fontstyle21"/>
        </w:rPr>
        <w:t xml:space="preserve"> </w:t>
      </w:r>
      <w:r>
        <w:rPr>
          <w:rStyle w:val="fontstyle21"/>
        </w:rPr>
        <w:t xml:space="preserve">lợi dụng những hạn chế, bất cập trong </w:t>
      </w:r>
      <w:r w:rsidR="00F77241">
        <w:rPr>
          <w:rStyle w:val="fontstyle21"/>
        </w:rPr>
        <w:t>quá trình thực hiện</w:t>
      </w:r>
      <w:r w:rsidR="00F77241" w:rsidRPr="00F77241">
        <w:rPr>
          <w:sz w:val="28"/>
          <w:szCs w:val="28"/>
        </w:rPr>
        <w:t xml:space="preserve"> </w:t>
      </w:r>
      <w:r w:rsidR="00F77241" w:rsidRPr="00721E7C">
        <w:rPr>
          <w:sz w:val="28"/>
          <w:szCs w:val="28"/>
        </w:rPr>
        <w:t>chủ trương, đường lối của Đảng, chính sách, pháp luật của Nhà nước về nông nghiệp, nông dân, nông thôn</w:t>
      </w:r>
      <w:r>
        <w:rPr>
          <w:rStyle w:val="fontstyle21"/>
        </w:rPr>
        <w:t xml:space="preserve"> để phá hoại, chia rẽ, gây mất đoàn kết nội bộ, bôi xấu hình ảnh,</w:t>
      </w:r>
      <w:r w:rsidR="00F77241">
        <w:rPr>
          <w:rStyle w:val="fontstyle21"/>
        </w:rPr>
        <w:t xml:space="preserve"> </w:t>
      </w:r>
      <w:r>
        <w:rPr>
          <w:rStyle w:val="fontstyle21"/>
        </w:rPr>
        <w:t>hạ thấp uy tín lãnh đạo, cản trở việc thực hiệ</w:t>
      </w:r>
      <w:r w:rsidR="00F77241">
        <w:rPr>
          <w:rStyle w:val="fontstyle21"/>
        </w:rPr>
        <w:t xml:space="preserve">n </w:t>
      </w:r>
      <w:r w:rsidR="00F77241">
        <w:rPr>
          <w:color w:val="000000"/>
          <w:spacing w:val="-4"/>
          <w:sz w:val="29"/>
          <w:szCs w:val="29"/>
        </w:rPr>
        <w:t>Nghị quyết số 11-NQ/TU</w:t>
      </w:r>
      <w:r>
        <w:rPr>
          <w:rStyle w:val="fontstyle21"/>
        </w:rPr>
        <w:t>.</w:t>
      </w:r>
    </w:p>
    <w:p w:rsidR="00864FB6" w:rsidRPr="00864FB6" w:rsidRDefault="00864FB6" w:rsidP="00C27E5D">
      <w:pPr>
        <w:spacing w:line="312" w:lineRule="auto"/>
        <w:ind w:firstLine="851"/>
        <w:jc w:val="both"/>
        <w:rPr>
          <w:sz w:val="28"/>
          <w:szCs w:val="28"/>
        </w:rPr>
      </w:pPr>
      <w:r w:rsidRPr="00864FB6">
        <w:rPr>
          <w:color w:val="000000"/>
          <w:sz w:val="28"/>
          <w:szCs w:val="28"/>
        </w:rPr>
        <w:t xml:space="preserve">- Chủ trì, phối hợp với UBND tỉnh và các cơ quan đơn vị liên quan triển khai thực hiện Chương trình phối hợp số </w:t>
      </w:r>
      <w:r w:rsidRPr="00864FB6">
        <w:rPr>
          <w:sz w:val="28"/>
          <w:szCs w:val="28"/>
        </w:rPr>
        <w:t xml:space="preserve">01-CTPH/BTG-HĐND-UBND-TA-VKS, ngày 08/4/2021 giữa Ban Tuyên giáo Tỉnh ủy với Hội đồng nhân dân tỉnh, </w:t>
      </w:r>
      <w:r w:rsidRPr="00864FB6">
        <w:rPr>
          <w:bCs/>
          <w:sz w:val="28"/>
          <w:szCs w:val="28"/>
        </w:rPr>
        <w:t>Ủy ban nhân dân</w:t>
      </w:r>
      <w:r w:rsidRPr="00864FB6">
        <w:rPr>
          <w:sz w:val="28"/>
          <w:szCs w:val="28"/>
        </w:rPr>
        <w:t xml:space="preserve"> tỉnh, Tòa án nhân dân tỉnh và Viện kiểm sát nhân dân tỉnh trong việc thực thi pháp luật, triển khai kế hoạch phát triển kinh tế - xã hội, giải quyết các vấn đề nổi cộm, Nhân dân quan tâm, giai đoạn 2021-2025. </w:t>
      </w:r>
    </w:p>
    <w:p w:rsidR="00F279B3" w:rsidRPr="00D92DA9" w:rsidRDefault="00F279B3" w:rsidP="00C27E5D">
      <w:pPr>
        <w:spacing w:line="288" w:lineRule="auto"/>
        <w:ind w:firstLine="851"/>
        <w:jc w:val="both"/>
        <w:rPr>
          <w:bCs/>
          <w:spacing w:val="4"/>
          <w:position w:val="4"/>
          <w:sz w:val="28"/>
        </w:rPr>
      </w:pPr>
      <w:r w:rsidRPr="00D92DA9">
        <w:rPr>
          <w:bCs/>
          <w:spacing w:val="4"/>
          <w:position w:val="4"/>
          <w:sz w:val="28"/>
        </w:rPr>
        <w:t>- Tuyên truyền trên hai bản tin: Thông báo nội bộ, Thông tin phục vụ Nhân dân và Trang thông tin điện tử tổng hợp của Ban.</w:t>
      </w:r>
      <w:r w:rsidR="00C27E5D">
        <w:rPr>
          <w:bCs/>
          <w:spacing w:val="4"/>
          <w:position w:val="4"/>
          <w:sz w:val="28"/>
        </w:rPr>
        <w:t xml:space="preserve"> </w:t>
      </w:r>
      <w:r w:rsidRPr="00D92DA9">
        <w:rPr>
          <w:bCs/>
          <w:spacing w:val="4"/>
          <w:position w:val="4"/>
          <w:sz w:val="28"/>
        </w:rPr>
        <w:t xml:space="preserve">Tuyên truyền trên các trang mạng xã hội, trang fanpage do Ban quản lý, điều hành; chỉ đạo các trang, nhóm cộng đồng trên địa bàn tỉnh tổ chức tuyên truyền. </w:t>
      </w:r>
    </w:p>
    <w:p w:rsidR="00200477" w:rsidRPr="00864FB6" w:rsidRDefault="00200477" w:rsidP="00C27E5D">
      <w:pPr>
        <w:pStyle w:val="NormalWeb"/>
        <w:shd w:val="clear" w:color="auto" w:fill="FFFFFF"/>
        <w:spacing w:before="0" w:beforeAutospacing="0" w:after="0" w:afterAutospacing="0" w:line="312" w:lineRule="auto"/>
        <w:ind w:firstLine="851"/>
        <w:jc w:val="both"/>
        <w:rPr>
          <w:rStyle w:val="fontstyle01"/>
          <w:rFonts w:ascii="TimesNewRomanPS-ItalicMT" w:hAnsi="TimesNewRomanPS-ItalicMT"/>
          <w:b w:val="0"/>
          <w:bCs w:val="0"/>
          <w:i/>
          <w:iCs/>
        </w:rPr>
      </w:pPr>
      <w:r>
        <w:rPr>
          <w:rStyle w:val="fontstyle01"/>
        </w:rPr>
        <w:t xml:space="preserve">2. Đề nghị Ban cán sự Đảng UBND tỉnh: </w:t>
      </w:r>
      <w:r w:rsidRPr="00200477">
        <w:rPr>
          <w:rStyle w:val="fontstyle01"/>
          <w:b w:val="0"/>
        </w:rPr>
        <w:t>chỉ đạo các cơ quan trực thuộc UBND tỉnh thực hiện tốt một số nội dung sau:</w:t>
      </w:r>
    </w:p>
    <w:p w:rsidR="00D8110E" w:rsidRPr="00D8110E" w:rsidRDefault="00200477" w:rsidP="00C27E5D">
      <w:pPr>
        <w:spacing w:line="312" w:lineRule="auto"/>
        <w:ind w:firstLine="851"/>
        <w:jc w:val="both"/>
        <w:rPr>
          <w:color w:val="FF0000"/>
          <w:sz w:val="28"/>
          <w:szCs w:val="28"/>
        </w:rPr>
      </w:pPr>
      <w:r w:rsidRPr="00200477">
        <w:rPr>
          <w:rStyle w:val="fontstyle01"/>
          <w:i/>
        </w:rPr>
        <w:t xml:space="preserve">2.1. </w:t>
      </w:r>
      <w:r w:rsidR="00D8110E">
        <w:rPr>
          <w:rStyle w:val="fontstyle01"/>
          <w:i/>
        </w:rPr>
        <w:t xml:space="preserve">UBND tỉnh: </w:t>
      </w:r>
      <w:r w:rsidR="00D8110E" w:rsidRPr="00D8110E">
        <w:rPr>
          <w:rStyle w:val="fontstyle01"/>
          <w:b w:val="0"/>
        </w:rPr>
        <w:t>Chỉ đạo</w:t>
      </w:r>
      <w:r w:rsidR="00D8110E">
        <w:rPr>
          <w:rStyle w:val="fontstyle01"/>
          <w:i/>
        </w:rPr>
        <w:t xml:space="preserve"> </w:t>
      </w:r>
      <w:r w:rsidR="00D8110E">
        <w:rPr>
          <w:rStyle w:val="fontstyle21"/>
        </w:rPr>
        <w:t>Sở Nông nghiệp và Phát triển nông thôn</w:t>
      </w:r>
      <w:r w:rsidR="00D8110E" w:rsidRPr="00D8110E">
        <w:t xml:space="preserve"> </w:t>
      </w:r>
      <w:r w:rsidR="00D8110E" w:rsidRPr="00D8110E">
        <w:rPr>
          <w:sz w:val="28"/>
          <w:szCs w:val="28"/>
        </w:rPr>
        <w:t>chủ động tham mưu UBND tỉnh đề xuất chương trình, nội dung phối hợp, cung cấp thông tin cho Ban Tuyên giáo Tỉnh ủy để chỉ đạo, hướng dẫn tuyên truyền liên quan đến</w:t>
      </w:r>
      <w:r w:rsidR="00D8110E">
        <w:rPr>
          <w:sz w:val="28"/>
          <w:szCs w:val="28"/>
        </w:rPr>
        <w:t xml:space="preserve"> định hướng phát triển</w:t>
      </w:r>
      <w:r w:rsidR="00D8110E">
        <w:rPr>
          <w:rStyle w:val="fontstyle21"/>
          <w:color w:val="auto"/>
        </w:rPr>
        <w:t xml:space="preserve"> ngành nông nghiệp nói chung và kết quả cơ cấu lại ngành nông nghiệp của tỉnh </w:t>
      </w:r>
      <w:r w:rsidR="00D8110E" w:rsidRPr="00D8110E">
        <w:rPr>
          <w:i/>
          <w:sz w:val="28"/>
          <w:szCs w:val="28"/>
        </w:rPr>
        <w:t>(thực hiện theo các nội dung của Chương trình phối hợp số 01-</w:t>
      </w:r>
      <w:r w:rsidR="00D8110E" w:rsidRPr="00D8110E">
        <w:rPr>
          <w:i/>
          <w:sz w:val="28"/>
          <w:szCs w:val="28"/>
        </w:rPr>
        <w:lastRenderedPageBreak/>
        <w:t xml:space="preserve">CTPH/BTG-HĐND-UBND-TA-VKS, ngày 08/4/2021 giữa Ban Tuyên giáo Tỉnh ủy với Hội đồng nhân dân tỉnh, </w:t>
      </w:r>
      <w:r w:rsidR="00D8110E" w:rsidRPr="00D8110E">
        <w:rPr>
          <w:bCs/>
          <w:i/>
          <w:sz w:val="28"/>
          <w:szCs w:val="28"/>
        </w:rPr>
        <w:t>Ủy ban nhân dân</w:t>
      </w:r>
      <w:r w:rsidR="00D8110E" w:rsidRPr="00D8110E">
        <w:rPr>
          <w:i/>
          <w:sz w:val="28"/>
          <w:szCs w:val="28"/>
        </w:rPr>
        <w:t xml:space="preserve"> tỉnh, Tòa án nhân dân tỉnh và Viện kiểm sát nhân dân tỉnh).</w:t>
      </w:r>
    </w:p>
    <w:p w:rsidR="00200477" w:rsidRPr="00200477" w:rsidRDefault="00D8110E" w:rsidP="00C27E5D">
      <w:pPr>
        <w:pStyle w:val="NormalWeb"/>
        <w:shd w:val="clear" w:color="auto" w:fill="FFFFFF"/>
        <w:spacing w:before="0" w:beforeAutospacing="0" w:after="0" w:afterAutospacing="0" w:line="312" w:lineRule="auto"/>
        <w:ind w:firstLine="851"/>
        <w:jc w:val="both"/>
        <w:rPr>
          <w:rStyle w:val="fontstyle01"/>
          <w:i/>
        </w:rPr>
      </w:pPr>
      <w:r>
        <w:rPr>
          <w:rStyle w:val="fontstyle01"/>
          <w:i/>
        </w:rPr>
        <w:t xml:space="preserve">2.2. </w:t>
      </w:r>
      <w:r w:rsidR="00200477" w:rsidRPr="00200477">
        <w:rPr>
          <w:rStyle w:val="fontstyle01"/>
          <w:i/>
        </w:rPr>
        <w:t>Sở Nông nghiệp và Phát triển nông thôn</w:t>
      </w:r>
    </w:p>
    <w:p w:rsidR="00EF46A2" w:rsidRDefault="00200477"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xml:space="preserve">- Chủ động phối hợp với Ban Tuyên giáo Tỉnh ủy cung cấp thông tin, </w:t>
      </w:r>
      <w:r w:rsidR="00D8110E">
        <w:rPr>
          <w:rStyle w:val="fontstyle21"/>
        </w:rPr>
        <w:t>tài liệu</w:t>
      </w:r>
      <w:r w:rsidR="00D8110E" w:rsidRPr="00D8110E">
        <w:rPr>
          <w:color w:val="000000"/>
        </w:rPr>
        <w:t xml:space="preserve"> </w:t>
      </w:r>
      <w:r w:rsidR="00D8110E" w:rsidRPr="00D8110E">
        <w:rPr>
          <w:color w:val="000000"/>
          <w:sz w:val="28"/>
          <w:szCs w:val="28"/>
        </w:rPr>
        <w:t>tuyên truyền và định hướng cho đội ngũ báo cáo viên, các cơ quan báo chí</w:t>
      </w:r>
      <w:r w:rsidR="00EF46A2">
        <w:rPr>
          <w:color w:val="000000"/>
          <w:sz w:val="28"/>
          <w:szCs w:val="28"/>
        </w:rPr>
        <w:t>;</w:t>
      </w:r>
      <w:r w:rsidR="00EF46A2" w:rsidRPr="00EF46A2">
        <w:rPr>
          <w:color w:val="000000"/>
        </w:rPr>
        <w:t xml:space="preserve"> </w:t>
      </w:r>
      <w:r w:rsidR="00EF46A2" w:rsidRPr="00EF46A2">
        <w:rPr>
          <w:color w:val="000000"/>
          <w:sz w:val="28"/>
          <w:szCs w:val="28"/>
        </w:rPr>
        <w:t>cử lãnh đạo Sở tham gia báo cáo tại</w:t>
      </w:r>
      <w:r w:rsidR="00D8110E">
        <w:rPr>
          <w:rStyle w:val="fontstyle21"/>
        </w:rPr>
        <w:t xml:space="preserve"> các Hội nghị báo cáo viên và Hội nghị giao ban, cung cấp thông tin cho báo chí định kỳ hàng tháng</w:t>
      </w:r>
      <w:r w:rsidR="00EF46A2">
        <w:rPr>
          <w:rStyle w:val="fontstyle21"/>
        </w:rPr>
        <w:t xml:space="preserve"> </w:t>
      </w:r>
      <w:r w:rsidR="00EF46A2" w:rsidRPr="00EF46A2">
        <w:rPr>
          <w:rStyle w:val="fontstyle21"/>
          <w:i/>
        </w:rPr>
        <w:t>(</w:t>
      </w:r>
      <w:r w:rsidR="00EF46A2">
        <w:rPr>
          <w:rStyle w:val="fontstyle31"/>
        </w:rPr>
        <w:t>khi có yêu cầu hoặc chủ động đề nghị</w:t>
      </w:r>
      <w:r w:rsidR="00EF46A2">
        <w:rPr>
          <w:rStyle w:val="fontstyle21"/>
        </w:rPr>
        <w:t>).</w:t>
      </w:r>
    </w:p>
    <w:p w:rsidR="00EF46A2" w:rsidRPr="00EF46A2" w:rsidRDefault="00EF46A2" w:rsidP="00C27E5D">
      <w:pPr>
        <w:spacing w:line="312" w:lineRule="auto"/>
        <w:ind w:firstLine="851"/>
        <w:jc w:val="both"/>
        <w:rPr>
          <w:sz w:val="28"/>
          <w:szCs w:val="28"/>
        </w:rPr>
      </w:pPr>
      <w:r w:rsidRPr="00EF46A2">
        <w:rPr>
          <w:sz w:val="28"/>
          <w:szCs w:val="28"/>
        </w:rPr>
        <w:t>- Chủ động tham mưu, đề xuất với UBND tỉnh các chương trình, nội dung phối hợp, cung cấp thông tin cho Ban Tuyên giáo Tỉnh ủy để chỉ đạo, hướng dẫn tuyên truyền về các chương trình, dự án, đề án, kế hoạch phát triển kinh tế - xã hội trọng điểm của tỉnh liên quan</w:t>
      </w:r>
      <w:r>
        <w:rPr>
          <w:sz w:val="28"/>
          <w:szCs w:val="28"/>
        </w:rPr>
        <w:t xml:space="preserve"> đến việc </w:t>
      </w:r>
      <w:r>
        <w:rPr>
          <w:rStyle w:val="fontstyle21"/>
        </w:rPr>
        <w:t xml:space="preserve">thực hiện </w:t>
      </w:r>
      <w:r>
        <w:rPr>
          <w:color w:val="000000"/>
          <w:spacing w:val="-4"/>
          <w:sz w:val="29"/>
          <w:szCs w:val="29"/>
        </w:rPr>
        <w:t>Nghị quyết số 11-NQ/TU</w:t>
      </w:r>
      <w:r w:rsidRPr="00EF46A2">
        <w:rPr>
          <w:sz w:val="28"/>
          <w:szCs w:val="28"/>
        </w:rPr>
        <w:t>.</w:t>
      </w:r>
    </w:p>
    <w:p w:rsidR="00EF46A2" w:rsidRPr="00EF46A2" w:rsidRDefault="00C27E5D" w:rsidP="00C27E5D">
      <w:pPr>
        <w:spacing w:line="312" w:lineRule="auto"/>
        <w:ind w:firstLine="851"/>
        <w:jc w:val="both"/>
        <w:rPr>
          <w:sz w:val="28"/>
          <w:szCs w:val="28"/>
        </w:rPr>
      </w:pPr>
      <w:r>
        <w:rPr>
          <w:rStyle w:val="fontstyle21"/>
          <w:rFonts w:ascii="Times New Roman" w:hAnsi="Times New Roman"/>
          <w:b/>
          <w:i/>
        </w:rPr>
        <w:t>2.3</w:t>
      </w:r>
      <w:r w:rsidR="00200477" w:rsidRPr="00C27E5D">
        <w:rPr>
          <w:rStyle w:val="fontstyle21"/>
          <w:rFonts w:ascii="Times New Roman" w:hAnsi="Times New Roman"/>
          <w:b/>
          <w:i/>
        </w:rPr>
        <w:t xml:space="preserve">. </w:t>
      </w:r>
      <w:r w:rsidR="00200477" w:rsidRPr="00C27E5D">
        <w:rPr>
          <w:rStyle w:val="fontstyle01"/>
          <w:rFonts w:ascii="Times New Roman" w:hAnsi="Times New Roman"/>
          <w:i/>
        </w:rPr>
        <w:t>Sở Thông tin và Truyền thông</w:t>
      </w:r>
      <w:r w:rsidR="00EF46A2" w:rsidRPr="00C27E5D">
        <w:rPr>
          <w:rStyle w:val="fontstyle01"/>
          <w:rFonts w:ascii="Times New Roman" w:hAnsi="Times New Roman"/>
          <w:i/>
        </w:rPr>
        <w:t>:</w:t>
      </w:r>
      <w:r w:rsidR="00EF46A2">
        <w:rPr>
          <w:rStyle w:val="fontstyle01"/>
        </w:rPr>
        <w:t xml:space="preserve"> </w:t>
      </w:r>
      <w:r w:rsidR="00EF46A2">
        <w:rPr>
          <w:rStyle w:val="fontstyle21"/>
        </w:rPr>
        <w:t>Phối hợp với Ban Tuyên giáo Tỉnh ủy chỉ đạo, định hướng các cơ quan báo chí của tỉnh thực hiện công tác tuyên truyền về</w:t>
      </w:r>
      <w:r w:rsidR="00EF46A2" w:rsidRPr="00200477">
        <w:rPr>
          <w:color w:val="000000"/>
          <w:spacing w:val="-4"/>
          <w:sz w:val="29"/>
          <w:szCs w:val="29"/>
        </w:rPr>
        <w:t xml:space="preserve"> </w:t>
      </w:r>
      <w:r w:rsidR="00EF46A2">
        <w:rPr>
          <w:color w:val="000000"/>
          <w:spacing w:val="-4"/>
          <w:sz w:val="29"/>
          <w:szCs w:val="29"/>
        </w:rPr>
        <w:t>Nghị quyết số 11-NQ/TU;</w:t>
      </w:r>
      <w:r w:rsidR="00EF46A2" w:rsidRPr="00EF46A2">
        <w:rPr>
          <w:color w:val="000000"/>
          <w:sz w:val="28"/>
          <w:szCs w:val="28"/>
        </w:rPr>
        <w:t xml:space="preserve"> quản lý chặt chẽ công tác thông tin trên các phương tiện thông tin đại chúng và hệ thống thông tin</w:t>
      </w:r>
      <w:r w:rsidR="00EF46A2">
        <w:rPr>
          <w:color w:val="000000"/>
          <w:sz w:val="28"/>
          <w:szCs w:val="28"/>
        </w:rPr>
        <w:t xml:space="preserve"> cơ sở</w:t>
      </w:r>
      <w:r w:rsidR="00EF46A2" w:rsidRPr="00EF46A2">
        <w:rPr>
          <w:color w:val="000000"/>
          <w:sz w:val="28"/>
          <w:szCs w:val="28"/>
        </w:rPr>
        <w:t xml:space="preserve"> </w:t>
      </w:r>
      <w:r w:rsidR="00EF46A2">
        <w:rPr>
          <w:sz w:val="28"/>
          <w:szCs w:val="28"/>
        </w:rPr>
        <w:t>về</w:t>
      </w:r>
      <w:r w:rsidR="00EF46A2" w:rsidRPr="00D8110E">
        <w:rPr>
          <w:sz w:val="28"/>
          <w:szCs w:val="28"/>
        </w:rPr>
        <w:t xml:space="preserve"> liên quan đến</w:t>
      </w:r>
      <w:r w:rsidR="00EF46A2">
        <w:rPr>
          <w:sz w:val="28"/>
          <w:szCs w:val="28"/>
        </w:rPr>
        <w:t xml:space="preserve"> định hướng phát triển</w:t>
      </w:r>
      <w:r w:rsidR="00EF46A2">
        <w:rPr>
          <w:rStyle w:val="fontstyle21"/>
          <w:color w:val="auto"/>
        </w:rPr>
        <w:t xml:space="preserve"> ngành nông nghiệp nói chung và kết quả cơ cấu lại ngành nông nghiệp của tỉnh</w:t>
      </w:r>
      <w:r w:rsidR="00EF46A2" w:rsidRPr="00EF46A2">
        <w:rPr>
          <w:color w:val="000000"/>
          <w:sz w:val="28"/>
          <w:szCs w:val="28"/>
        </w:rPr>
        <w:t>; xử phạt nghiêm minh việc thông tin không chính xác, sai lệch.</w:t>
      </w:r>
    </w:p>
    <w:p w:rsidR="00200477" w:rsidRPr="00200477" w:rsidRDefault="00C27E5D" w:rsidP="00C27E5D">
      <w:pPr>
        <w:pStyle w:val="NormalWeb"/>
        <w:shd w:val="clear" w:color="auto" w:fill="FFFFFF"/>
        <w:spacing w:before="0" w:beforeAutospacing="0" w:after="0" w:afterAutospacing="0" w:line="312" w:lineRule="auto"/>
        <w:ind w:firstLine="851"/>
        <w:jc w:val="both"/>
        <w:rPr>
          <w:rStyle w:val="fontstyle21"/>
          <w:rFonts w:ascii="TimesNewRomanPS-BoldMT" w:hAnsi="TimesNewRomanPS-BoldMT"/>
          <w:b/>
          <w:bCs/>
        </w:rPr>
      </w:pPr>
      <w:r>
        <w:rPr>
          <w:rStyle w:val="fontstyle21"/>
          <w:b/>
          <w:i/>
        </w:rPr>
        <w:t>2.4</w:t>
      </w:r>
      <w:r w:rsidR="00200477" w:rsidRPr="00C27E5D">
        <w:rPr>
          <w:rStyle w:val="fontstyle21"/>
          <w:b/>
          <w:i/>
        </w:rPr>
        <w:t>.</w:t>
      </w:r>
      <w:r w:rsidR="00200477" w:rsidRPr="00C27E5D">
        <w:rPr>
          <w:rStyle w:val="fontstyle01"/>
          <w:b w:val="0"/>
          <w:i/>
        </w:rPr>
        <w:t xml:space="preserve"> </w:t>
      </w:r>
      <w:r w:rsidR="00200477" w:rsidRPr="00C27E5D">
        <w:rPr>
          <w:rStyle w:val="fontstyle01"/>
          <w:i/>
        </w:rPr>
        <w:t>Sở Văn hóa, Thể thao và Du lịch:</w:t>
      </w:r>
      <w:r w:rsidR="00200477">
        <w:rPr>
          <w:rStyle w:val="fontstyle01"/>
        </w:rPr>
        <w:t xml:space="preserve"> </w:t>
      </w:r>
      <w:r w:rsidR="00200477">
        <w:rPr>
          <w:rStyle w:val="fontstyle21"/>
        </w:rPr>
        <w:t xml:space="preserve">Phối hợp với các cơ quan liên quan chỉ đạo, hướng dẫn tổ chức hoạt động văn hóa, du lịch, triển lãm, cổ động trực quan… về quá trình triển khai, kết quả thực hiện </w:t>
      </w:r>
      <w:r w:rsidR="00200477">
        <w:rPr>
          <w:color w:val="000000"/>
          <w:spacing w:val="-4"/>
          <w:sz w:val="29"/>
          <w:szCs w:val="29"/>
        </w:rPr>
        <w:t>Nghị quyết số 11-NQ/TU</w:t>
      </w:r>
      <w:r w:rsidR="00200477">
        <w:rPr>
          <w:rStyle w:val="fontstyle21"/>
        </w:rPr>
        <w:t>.</w:t>
      </w:r>
    </w:p>
    <w:p w:rsidR="007F2316" w:rsidRDefault="00B61DCC" w:rsidP="00C27E5D">
      <w:pPr>
        <w:pStyle w:val="NormalWeb"/>
        <w:shd w:val="clear" w:color="auto" w:fill="FFFFFF"/>
        <w:spacing w:before="0" w:beforeAutospacing="0" w:after="0" w:afterAutospacing="0" w:line="312" w:lineRule="auto"/>
        <w:ind w:firstLine="851"/>
        <w:jc w:val="both"/>
        <w:rPr>
          <w:rStyle w:val="fontstyle01"/>
        </w:rPr>
      </w:pPr>
      <w:r>
        <w:rPr>
          <w:rStyle w:val="fontstyle01"/>
        </w:rPr>
        <w:t>3. Đề nghị Ủy ban Mặt trận Tổ quốc Việt Nam tỉnh và các đoàn thể chính</w:t>
      </w:r>
      <w:r w:rsidR="007F2316">
        <w:rPr>
          <w:rStyle w:val="fontstyle01"/>
        </w:rPr>
        <w:t xml:space="preserve"> </w:t>
      </w:r>
      <w:r>
        <w:rPr>
          <w:rStyle w:val="fontstyle01"/>
        </w:rPr>
        <w:t>trị - xã hội tỉnh</w:t>
      </w:r>
    </w:p>
    <w:p w:rsidR="00864FB6"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Tuyên truyền nâng cao nhận thức cho đoàn viên, hội viên, các tầng lớp nhân</w:t>
      </w:r>
      <w:r w:rsidR="00C27E5D">
        <w:rPr>
          <w:rStyle w:val="fontstyle21"/>
        </w:rPr>
        <w:t xml:space="preserve"> </w:t>
      </w:r>
      <w:r>
        <w:rPr>
          <w:rStyle w:val="fontstyle21"/>
        </w:rPr>
        <w:t>dân v</w:t>
      </w:r>
      <w:r w:rsidR="00864FB6">
        <w:rPr>
          <w:rStyle w:val="fontstyle21"/>
        </w:rPr>
        <w:t xml:space="preserve">ề các nội dung của </w:t>
      </w:r>
      <w:r w:rsidR="00864FB6">
        <w:rPr>
          <w:color w:val="000000"/>
          <w:spacing w:val="-4"/>
          <w:sz w:val="29"/>
          <w:szCs w:val="29"/>
        </w:rPr>
        <w:t>Nghị quyết số 11-NQ/TU</w:t>
      </w:r>
      <w:r>
        <w:rPr>
          <w:rStyle w:val="fontstyle21"/>
        </w:rPr>
        <w:t>… từ đó tạo được sự đồng thuận, thống nhất trong xã hội.</w:t>
      </w:r>
    </w:p>
    <w:p w:rsidR="00200477"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Chủ động cung cấp thông tin về việc triển khai thực hiện chức năng giám sát</w:t>
      </w:r>
      <w:r w:rsidR="00C27E5D">
        <w:rPr>
          <w:rStyle w:val="fontstyle21"/>
        </w:rPr>
        <w:t xml:space="preserve"> </w:t>
      </w:r>
      <w:r>
        <w:rPr>
          <w:rStyle w:val="fontstyle21"/>
        </w:rPr>
        <w:t>và phản biện xã hội hàng năm đối với các nội dung</w:t>
      </w:r>
      <w:r w:rsidR="00EF46A2">
        <w:rPr>
          <w:rStyle w:val="fontstyle21"/>
        </w:rPr>
        <w:t xml:space="preserve"> của </w:t>
      </w:r>
      <w:r w:rsidR="00EF46A2">
        <w:rPr>
          <w:color w:val="000000"/>
          <w:spacing w:val="-4"/>
          <w:sz w:val="29"/>
          <w:szCs w:val="29"/>
        </w:rPr>
        <w:t>Nghị quyết số 11-NQ/TU</w:t>
      </w:r>
      <w:r>
        <w:rPr>
          <w:rStyle w:val="fontstyle21"/>
        </w:rPr>
        <w:t xml:space="preserve"> phục vụ tuyên</w:t>
      </w:r>
      <w:r w:rsidR="00EF46A2">
        <w:rPr>
          <w:rStyle w:val="fontstyle21"/>
        </w:rPr>
        <w:t xml:space="preserve"> </w:t>
      </w:r>
      <w:r>
        <w:rPr>
          <w:rStyle w:val="fontstyle21"/>
        </w:rPr>
        <w:t>truyền, định hướng.</w:t>
      </w:r>
    </w:p>
    <w:p w:rsidR="00200477" w:rsidRDefault="000064E2" w:rsidP="00C27E5D">
      <w:pPr>
        <w:pStyle w:val="NormalWeb"/>
        <w:shd w:val="clear" w:color="auto" w:fill="FFFFFF"/>
        <w:spacing w:before="0" w:beforeAutospacing="0" w:after="0" w:afterAutospacing="0" w:line="312" w:lineRule="auto"/>
        <w:ind w:firstLine="851"/>
        <w:jc w:val="both"/>
        <w:rPr>
          <w:rStyle w:val="fontstyle01"/>
        </w:rPr>
      </w:pPr>
      <w:r>
        <w:rPr>
          <w:rStyle w:val="fontstyle01"/>
        </w:rPr>
        <w:t>4</w:t>
      </w:r>
      <w:r w:rsidR="00B61DCC">
        <w:rPr>
          <w:rStyle w:val="fontstyle01"/>
        </w:rPr>
        <w:t>. Các cơ quan báo chí của tỉnh</w:t>
      </w:r>
      <w:r w:rsidR="00200477">
        <w:rPr>
          <w:rStyle w:val="fontstyle01"/>
        </w:rPr>
        <w:t xml:space="preserve"> </w:t>
      </w:r>
    </w:p>
    <w:p w:rsidR="00200477" w:rsidRDefault="00B61DCC" w:rsidP="00C27E5D">
      <w:pPr>
        <w:pStyle w:val="NormalWeb"/>
        <w:shd w:val="clear" w:color="auto" w:fill="FFFFFF"/>
        <w:spacing w:before="0" w:beforeAutospacing="0" w:after="0" w:afterAutospacing="0" w:line="312" w:lineRule="auto"/>
        <w:ind w:firstLine="851"/>
        <w:jc w:val="both"/>
        <w:rPr>
          <w:rStyle w:val="fontstyle31"/>
        </w:rPr>
      </w:pPr>
      <w:r>
        <w:rPr>
          <w:rStyle w:val="fontstyle21"/>
        </w:rPr>
        <w:t>- Tuyên truyền thường xuyên, liên tục v</w:t>
      </w:r>
      <w:r w:rsidR="00BD45D2">
        <w:rPr>
          <w:rStyle w:val="fontstyle21"/>
        </w:rPr>
        <w:t xml:space="preserve">ề </w:t>
      </w:r>
      <w:r w:rsidR="00BD45D2">
        <w:rPr>
          <w:color w:val="000000"/>
          <w:spacing w:val="-4"/>
          <w:sz w:val="29"/>
          <w:szCs w:val="29"/>
        </w:rPr>
        <w:t>Nghị quyết số 11-NQ/TU</w:t>
      </w:r>
      <w:r>
        <w:rPr>
          <w:rStyle w:val="fontstyle21"/>
        </w:rPr>
        <w:t>, bám</w:t>
      </w:r>
      <w:r w:rsidR="00200477">
        <w:rPr>
          <w:rStyle w:val="fontstyle21"/>
        </w:rPr>
        <w:t xml:space="preserve"> </w:t>
      </w:r>
      <w:r>
        <w:rPr>
          <w:rStyle w:val="fontstyle21"/>
        </w:rPr>
        <w:t>sát sự chỉ đạo, định hướng của Ban Tuyên giáo Tỉnh ủy, Sở Thông tin và Truyền thông</w:t>
      </w:r>
      <w:r>
        <w:rPr>
          <w:rStyle w:val="fontstyle31"/>
        </w:rPr>
        <w:t>.</w:t>
      </w:r>
      <w:r>
        <w:br/>
      </w:r>
      <w:r>
        <w:rPr>
          <w:rStyle w:val="fontstyle21"/>
        </w:rPr>
        <w:t>- Duy trì và nâ</w:t>
      </w:r>
      <w:r w:rsidR="00BD45D2">
        <w:rPr>
          <w:rStyle w:val="fontstyle21"/>
        </w:rPr>
        <w:t>ng cao chất lượng chuyên mục: Kinh tế, Khoa học – Công nghệ…</w:t>
      </w:r>
      <w:r>
        <w:rPr>
          <w:rStyle w:val="fontstyle21"/>
        </w:rPr>
        <w:t>; có bài phân</w:t>
      </w:r>
      <w:r w:rsidR="00BD45D2">
        <w:rPr>
          <w:rStyle w:val="fontstyle21"/>
        </w:rPr>
        <w:t xml:space="preserve"> </w:t>
      </w:r>
      <w:r>
        <w:rPr>
          <w:rStyle w:val="fontstyle21"/>
        </w:rPr>
        <w:t xml:space="preserve">tích chuyên sâu, tin, bài, phóng sự phản ánh các phong trào thi đua yêu </w:t>
      </w:r>
      <w:r>
        <w:rPr>
          <w:rStyle w:val="fontstyle21"/>
        </w:rPr>
        <w:lastRenderedPageBreak/>
        <w:t>nước, những</w:t>
      </w:r>
      <w:r w:rsidR="00BD45D2">
        <w:rPr>
          <w:rStyle w:val="fontstyle21"/>
        </w:rPr>
        <w:t xml:space="preserve"> </w:t>
      </w:r>
      <w:r>
        <w:rPr>
          <w:rStyle w:val="fontstyle21"/>
        </w:rPr>
        <w:t>điển hình tiên tiến, những việc làm hay, cách làm sáng tạo, hiệu quả, đồng thời, phân</w:t>
      </w:r>
      <w:r w:rsidR="00BD45D2">
        <w:rPr>
          <w:rStyle w:val="fontstyle21"/>
        </w:rPr>
        <w:t xml:space="preserve"> </w:t>
      </w:r>
      <w:r>
        <w:rPr>
          <w:rStyle w:val="fontstyle21"/>
        </w:rPr>
        <w:t>tích những hạn chế, thiếu sót, bất cập trong việc triển khai thực hiện các nhóm nhiệm</w:t>
      </w:r>
      <w:r w:rsidR="00BD45D2">
        <w:rPr>
          <w:rStyle w:val="fontstyle21"/>
        </w:rPr>
        <w:t xml:space="preserve"> </w:t>
      </w:r>
      <w:r>
        <w:rPr>
          <w:rStyle w:val="fontstyle21"/>
        </w:rPr>
        <w:t>vụ trọng tâm củ</w:t>
      </w:r>
      <w:r w:rsidR="00BD45D2">
        <w:rPr>
          <w:rStyle w:val="fontstyle21"/>
        </w:rPr>
        <w:t xml:space="preserve">a </w:t>
      </w:r>
      <w:r w:rsidR="00BD45D2">
        <w:rPr>
          <w:color w:val="000000"/>
          <w:spacing w:val="-4"/>
          <w:sz w:val="29"/>
          <w:szCs w:val="29"/>
        </w:rPr>
        <w:t>Nghị quyết số 11-NQ/TU</w:t>
      </w:r>
      <w:r>
        <w:rPr>
          <w:rStyle w:val="fontstyle21"/>
        </w:rPr>
        <w:t xml:space="preserve"> tại các địa phương, cơ quan, đơn</w:t>
      </w:r>
      <w:r w:rsidR="00BD45D2">
        <w:rPr>
          <w:rStyle w:val="fontstyle21"/>
        </w:rPr>
        <w:t xml:space="preserve"> </w:t>
      </w:r>
      <w:r>
        <w:rPr>
          <w:rStyle w:val="fontstyle21"/>
        </w:rPr>
        <w:t>vị trong tỉnh</w:t>
      </w:r>
      <w:r>
        <w:rPr>
          <w:rStyle w:val="fontstyle31"/>
        </w:rPr>
        <w:t>.</w:t>
      </w:r>
    </w:p>
    <w:p w:rsidR="00200477"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Đấu tranh, phản bác những luận điệu vu cáo, xuyên tạc của các thế lực thù</w:t>
      </w:r>
      <w:r>
        <w:rPr>
          <w:rFonts w:ascii="TimesNewRomanPSMT" w:hAnsi="TimesNewRomanPSMT"/>
          <w:color w:val="000000"/>
          <w:sz w:val="28"/>
          <w:szCs w:val="28"/>
        </w:rPr>
        <w:br/>
      </w:r>
      <w:r>
        <w:rPr>
          <w:rStyle w:val="fontstyle21"/>
        </w:rPr>
        <w:t xml:space="preserve">địch, phản động, cơ hội chính trị lợi dụng việc triển khai thực hiện </w:t>
      </w:r>
      <w:r w:rsidR="00BD45D2">
        <w:rPr>
          <w:color w:val="000000"/>
          <w:spacing w:val="-4"/>
          <w:sz w:val="29"/>
          <w:szCs w:val="29"/>
        </w:rPr>
        <w:t>Nghị quyết số 11-NQ/TU</w:t>
      </w:r>
      <w:r w:rsidR="00BD45D2">
        <w:rPr>
          <w:rStyle w:val="fontstyle21"/>
        </w:rPr>
        <w:t xml:space="preserve"> </w:t>
      </w:r>
      <w:r>
        <w:rPr>
          <w:rStyle w:val="fontstyle21"/>
        </w:rPr>
        <w:t>để kích động, làm mất ổn định chính trị, ảnh hưởng tới hình ảnh cũng</w:t>
      </w:r>
      <w:r>
        <w:rPr>
          <w:rFonts w:ascii="TimesNewRomanPSMT" w:hAnsi="TimesNewRomanPSMT"/>
          <w:color w:val="000000"/>
          <w:sz w:val="28"/>
          <w:szCs w:val="28"/>
        </w:rPr>
        <w:br/>
      </w:r>
      <w:r>
        <w:rPr>
          <w:rStyle w:val="fontstyle21"/>
        </w:rPr>
        <w:t>như sự phát triển của tỉnh.</w:t>
      </w:r>
    </w:p>
    <w:p w:rsidR="00BD45D2" w:rsidRDefault="00BD45D2" w:rsidP="00C27E5D">
      <w:pPr>
        <w:pStyle w:val="NormalWeb"/>
        <w:shd w:val="clear" w:color="auto" w:fill="FFFFFF"/>
        <w:spacing w:before="0" w:beforeAutospacing="0" w:after="0" w:afterAutospacing="0" w:line="312" w:lineRule="auto"/>
        <w:ind w:firstLine="851"/>
        <w:jc w:val="both"/>
        <w:rPr>
          <w:rStyle w:val="fontstyle01"/>
        </w:rPr>
      </w:pPr>
      <w:r>
        <w:rPr>
          <w:rStyle w:val="fontstyle01"/>
        </w:rPr>
        <w:t>5</w:t>
      </w:r>
      <w:r w:rsidR="00B61DCC">
        <w:rPr>
          <w:rStyle w:val="fontstyle01"/>
        </w:rPr>
        <w:t>. Ban tuyên giáo các huyện, thị, thành ủy, đảng ủy trực thuộc Tỉnh ủy</w:t>
      </w:r>
    </w:p>
    <w:p w:rsidR="00200477"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xml:space="preserve">- Tham mưu cho cấp ủy chỉ đạo, tổ chức học tập, quán triệt </w:t>
      </w:r>
      <w:r w:rsidR="00BD45D2">
        <w:rPr>
          <w:color w:val="000000"/>
          <w:spacing w:val="-4"/>
          <w:sz w:val="29"/>
          <w:szCs w:val="29"/>
        </w:rPr>
        <w:t>Nghị quyết số 11-NQ/TU</w:t>
      </w:r>
      <w:r>
        <w:rPr>
          <w:rStyle w:val="fontstyle21"/>
        </w:rPr>
        <w:t xml:space="preserve"> tại địa phương, đơn vị bằng các hình thức phù hợp, thiết thực, hiệu</w:t>
      </w:r>
      <w:r w:rsidR="00BD45D2">
        <w:rPr>
          <w:rStyle w:val="fontstyle21"/>
        </w:rPr>
        <w:t xml:space="preserve"> </w:t>
      </w:r>
      <w:r>
        <w:rPr>
          <w:rStyle w:val="fontstyle21"/>
        </w:rPr>
        <w:t xml:space="preserve">quả; báo cáo kết quả thực hiện về Ban Tuyên giáo Tỉnh ủy </w:t>
      </w:r>
      <w:r>
        <w:rPr>
          <w:rStyle w:val="fontstyle41"/>
          <w:rFonts w:eastAsia="Calibri"/>
        </w:rPr>
        <w:t>trướ</w:t>
      </w:r>
      <w:r w:rsidR="00C27E5D">
        <w:rPr>
          <w:rStyle w:val="fontstyle41"/>
          <w:rFonts w:eastAsia="Calibri"/>
        </w:rPr>
        <w:t>c ngày 10</w:t>
      </w:r>
      <w:r w:rsidR="00BD45D2">
        <w:rPr>
          <w:rStyle w:val="fontstyle41"/>
          <w:rFonts w:eastAsia="Calibri"/>
        </w:rPr>
        <w:t>/10</w:t>
      </w:r>
      <w:r>
        <w:rPr>
          <w:rStyle w:val="fontstyle41"/>
          <w:rFonts w:eastAsia="Calibri"/>
        </w:rPr>
        <w:t xml:space="preserve">/2023 </w:t>
      </w:r>
      <w:r>
        <w:rPr>
          <w:rStyle w:val="fontstyle21"/>
        </w:rPr>
        <w:t>để</w:t>
      </w:r>
      <w:r w:rsidR="00BD45D2">
        <w:rPr>
          <w:rStyle w:val="fontstyle21"/>
        </w:rPr>
        <w:t xml:space="preserve"> </w:t>
      </w:r>
      <w:r>
        <w:rPr>
          <w:rStyle w:val="fontstyle21"/>
        </w:rPr>
        <w:t>tổng hợp.</w:t>
      </w:r>
    </w:p>
    <w:p w:rsidR="00BD45D2" w:rsidRDefault="00BD45D2"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Hướng dẫn các tổ chức đảng</w:t>
      </w:r>
      <w:r w:rsidR="00B61DCC">
        <w:rPr>
          <w:rStyle w:val="fontstyle21"/>
        </w:rPr>
        <w:t xml:space="preserve"> và tổ chức tuyên truyền qua đội ngũ báo cáo viên cấp</w:t>
      </w:r>
      <w:r>
        <w:rPr>
          <w:rStyle w:val="fontstyle21"/>
        </w:rPr>
        <w:t xml:space="preserve"> </w:t>
      </w:r>
      <w:r w:rsidR="00B61DCC">
        <w:rPr>
          <w:rStyle w:val="fontstyle21"/>
        </w:rPr>
        <w:t>huyện và tuyên truyền viên cấp cơ sở, qua hệ thống đài truyền thanh cơ sở; tăng</w:t>
      </w:r>
      <w:r>
        <w:rPr>
          <w:rStyle w:val="fontstyle21"/>
        </w:rPr>
        <w:t xml:space="preserve"> </w:t>
      </w:r>
      <w:r w:rsidR="00B61DCC">
        <w:rPr>
          <w:rStyle w:val="fontstyle21"/>
        </w:rPr>
        <w:t>cường tuyên truyền qua hệ thống các trang, nhóm cộng đồng do địa phương, đơn vị</w:t>
      </w:r>
      <w:r>
        <w:rPr>
          <w:rStyle w:val="fontstyle21"/>
        </w:rPr>
        <w:t xml:space="preserve"> </w:t>
      </w:r>
      <w:r w:rsidR="00B61DCC">
        <w:rPr>
          <w:rStyle w:val="fontstyle21"/>
        </w:rPr>
        <w:t>quản lý; khuyến khích cán bộ, đảng viên, đoàn viên, hội viên, các tầng lớp nhân dân</w:t>
      </w:r>
      <w:r>
        <w:rPr>
          <w:rStyle w:val="fontstyle21"/>
        </w:rPr>
        <w:t xml:space="preserve"> </w:t>
      </w:r>
      <w:r w:rsidR="00B61DCC">
        <w:rPr>
          <w:rStyle w:val="fontstyle21"/>
        </w:rPr>
        <w:t>đăng tải thông tin tuyên truyền trên tài khoản mạng xã hội của cá nhân.</w:t>
      </w:r>
    </w:p>
    <w:p w:rsidR="00B61DCC" w:rsidRDefault="00B61DCC" w:rsidP="00C27E5D">
      <w:pPr>
        <w:pStyle w:val="NormalWeb"/>
        <w:shd w:val="clear" w:color="auto" w:fill="FFFFFF"/>
        <w:spacing w:before="0" w:beforeAutospacing="0" w:after="0" w:afterAutospacing="0" w:line="312" w:lineRule="auto"/>
        <w:ind w:firstLine="851"/>
        <w:jc w:val="both"/>
        <w:rPr>
          <w:rStyle w:val="fontstyle21"/>
        </w:rPr>
      </w:pPr>
      <w:r>
        <w:rPr>
          <w:rStyle w:val="fontstyle21"/>
        </w:rPr>
        <w:t xml:space="preserve">- Thường xuyên </w:t>
      </w:r>
      <w:proofErr w:type="gramStart"/>
      <w:r>
        <w:rPr>
          <w:rStyle w:val="fontstyle21"/>
        </w:rPr>
        <w:t>theo</w:t>
      </w:r>
      <w:proofErr w:type="gramEnd"/>
      <w:r>
        <w:rPr>
          <w:rStyle w:val="fontstyle21"/>
        </w:rPr>
        <w:t xml:space="preserve"> dõi, tham mưu cho cấp ủy chỉ đạo tổ chức các hình thức</w:t>
      </w:r>
      <w:r w:rsidR="00C27E5D">
        <w:rPr>
          <w:rStyle w:val="fontstyle21"/>
        </w:rPr>
        <w:t xml:space="preserve"> </w:t>
      </w:r>
      <w:r>
        <w:rPr>
          <w:rStyle w:val="fontstyle21"/>
        </w:rPr>
        <w:t>tuyên truyền phù hợp gắn kết với việc thực hiện nhiệm vụ chính trị của địa phương,</w:t>
      </w:r>
      <w:r w:rsidR="00C27E5D">
        <w:rPr>
          <w:rStyle w:val="fontstyle21"/>
        </w:rPr>
        <w:t xml:space="preserve"> </w:t>
      </w:r>
      <w:r>
        <w:rPr>
          <w:rStyle w:val="fontstyle21"/>
        </w:rPr>
        <w:t>đơn vị hàng năm.</w:t>
      </w:r>
    </w:p>
    <w:p w:rsidR="00BD45D2" w:rsidRPr="00773494" w:rsidRDefault="00BD45D2" w:rsidP="00F77241">
      <w:pPr>
        <w:pStyle w:val="NormalWeb"/>
        <w:shd w:val="clear" w:color="auto" w:fill="FFFFFF"/>
        <w:spacing w:before="0" w:beforeAutospacing="0" w:after="0" w:afterAutospacing="0" w:line="312" w:lineRule="auto"/>
        <w:ind w:firstLine="709"/>
        <w:jc w:val="both"/>
        <w:rPr>
          <w:rFonts w:ascii="TimesNewRomanPSMT" w:hAnsi="TimesNewRomanPSMT"/>
          <w:color w:val="000000"/>
          <w:sz w:val="28"/>
          <w:szCs w:val="28"/>
        </w:rPr>
      </w:pPr>
    </w:p>
    <w:tbl>
      <w:tblPr>
        <w:tblW w:w="9747" w:type="dxa"/>
        <w:tblLook w:val="04A0" w:firstRow="1" w:lastRow="0" w:firstColumn="1" w:lastColumn="0" w:noHBand="0" w:noVBand="1"/>
      </w:tblPr>
      <w:tblGrid>
        <w:gridCol w:w="4644"/>
        <w:gridCol w:w="5103"/>
      </w:tblGrid>
      <w:tr w:rsidR="00BD45D2" w:rsidRPr="00001464" w:rsidTr="00D36A94">
        <w:tc>
          <w:tcPr>
            <w:tcW w:w="4644" w:type="dxa"/>
            <w:shd w:val="clear" w:color="auto" w:fill="auto"/>
          </w:tcPr>
          <w:p w:rsidR="00BD45D2" w:rsidRPr="00D0432D" w:rsidRDefault="00BD45D2" w:rsidP="00D36A94">
            <w:pPr>
              <w:jc w:val="both"/>
              <w:rPr>
                <w:b/>
                <w:sz w:val="28"/>
                <w:szCs w:val="28"/>
              </w:rPr>
            </w:pPr>
            <w:r w:rsidRPr="00D0432D">
              <w:rPr>
                <w:sz w:val="28"/>
                <w:szCs w:val="28"/>
                <w:u w:val="single"/>
              </w:rPr>
              <w:t>Nơi nhận</w:t>
            </w:r>
            <w:r w:rsidRPr="00D0432D">
              <w:rPr>
                <w:sz w:val="28"/>
                <w:szCs w:val="28"/>
              </w:rPr>
              <w:t>:</w:t>
            </w:r>
            <w:r w:rsidRPr="00D0432D">
              <w:rPr>
                <w:i/>
                <w:sz w:val="28"/>
                <w:szCs w:val="28"/>
              </w:rPr>
              <w:t xml:space="preserve">                                                                                    </w:t>
            </w:r>
          </w:p>
          <w:p w:rsidR="00BD45D2" w:rsidRDefault="00BD45D2" w:rsidP="00D36A94">
            <w:pPr>
              <w:jc w:val="both"/>
              <w:rPr>
                <w:i/>
              </w:rPr>
            </w:pPr>
            <w:r w:rsidRPr="00EB25BA">
              <w:t xml:space="preserve">- Thường trực Tỉnh ủy </w:t>
            </w:r>
            <w:r w:rsidRPr="00EB25BA">
              <w:rPr>
                <w:i/>
              </w:rPr>
              <w:t>(để báo cáo),</w:t>
            </w:r>
          </w:p>
          <w:p w:rsidR="00BD45D2" w:rsidRPr="002D04AC" w:rsidRDefault="00BD45D2" w:rsidP="00D36A94">
            <w:pPr>
              <w:jc w:val="both"/>
            </w:pPr>
            <w:r w:rsidRPr="002D04AC">
              <w:t xml:space="preserve">- Ban cán sự Đảng UBND tỉnh,                                </w:t>
            </w:r>
          </w:p>
          <w:p w:rsidR="00BD45D2" w:rsidRPr="00EB25BA" w:rsidRDefault="00BD45D2" w:rsidP="00D36A94">
            <w:pPr>
              <w:jc w:val="both"/>
            </w:pPr>
            <w:r w:rsidRPr="00EB25BA">
              <w:t xml:space="preserve">- Ủy ban Mặt trận Tổ quốc Việt Nam tỉnh </w:t>
            </w:r>
          </w:p>
          <w:p w:rsidR="00BD45D2" w:rsidRDefault="00BD45D2" w:rsidP="00D36A94">
            <w:pPr>
              <w:jc w:val="both"/>
            </w:pPr>
            <w:r w:rsidRPr="00EB25BA">
              <w:t>và các đoàn thể chính trị - xã hội tỉnh,</w:t>
            </w:r>
          </w:p>
          <w:p w:rsidR="00D0432D" w:rsidRDefault="00D0432D" w:rsidP="00D36A94">
            <w:pPr>
              <w:jc w:val="both"/>
            </w:pPr>
            <w:r>
              <w:t>- Sở NN&amp;PTNT,</w:t>
            </w:r>
          </w:p>
          <w:p w:rsidR="00BD45D2" w:rsidRDefault="00BD45D2" w:rsidP="00D36A94">
            <w:pPr>
              <w:spacing w:line="288" w:lineRule="auto"/>
              <w:jc w:val="both"/>
              <w:rPr>
                <w:color w:val="000000"/>
              </w:rPr>
            </w:pPr>
            <w:r>
              <w:rPr>
                <w:color w:val="000000"/>
              </w:rPr>
              <w:t>- Sở Thông tin và Truyền thông,</w:t>
            </w:r>
          </w:p>
          <w:p w:rsidR="00BD45D2" w:rsidRPr="00E45B35" w:rsidRDefault="00C27E5D" w:rsidP="00D36A94">
            <w:pPr>
              <w:spacing w:line="288" w:lineRule="auto"/>
              <w:jc w:val="both"/>
              <w:rPr>
                <w:color w:val="000000"/>
              </w:rPr>
            </w:pPr>
            <w:r>
              <w:rPr>
                <w:color w:val="000000"/>
              </w:rPr>
              <w:t>- Sở Văn hóa, Thể thao và Du lịch</w:t>
            </w:r>
            <w:r w:rsidR="00BD45D2">
              <w:rPr>
                <w:color w:val="000000"/>
              </w:rPr>
              <w:t>,</w:t>
            </w:r>
          </w:p>
          <w:p w:rsidR="00BD45D2" w:rsidRPr="00EB25BA" w:rsidRDefault="00BD45D2" w:rsidP="00D36A94">
            <w:pPr>
              <w:jc w:val="both"/>
              <w:rPr>
                <w:spacing w:val="-10"/>
              </w:rPr>
            </w:pPr>
            <w:r>
              <w:rPr>
                <w:spacing w:val="-10"/>
              </w:rPr>
              <w:t>- Đài PT-TH</w:t>
            </w:r>
            <w:r w:rsidRPr="00EB25BA">
              <w:rPr>
                <w:spacing w:val="-10"/>
              </w:rPr>
              <w:t xml:space="preserve"> và Báo Bình Ph</w:t>
            </w:r>
            <w:r w:rsidRPr="00EB25BA">
              <w:rPr>
                <w:rFonts w:hint="eastAsia"/>
                <w:spacing w:val="-10"/>
              </w:rPr>
              <w:t>ư</w:t>
            </w:r>
            <w:r w:rsidRPr="00EB25BA">
              <w:rPr>
                <w:spacing w:val="-10"/>
              </w:rPr>
              <w:t xml:space="preserve">ớc, </w:t>
            </w:r>
          </w:p>
          <w:p w:rsidR="00BD45D2" w:rsidRPr="00EB25BA" w:rsidRDefault="00BD45D2" w:rsidP="00D36A94">
            <w:pPr>
              <w:jc w:val="both"/>
              <w:rPr>
                <w:spacing w:val="-10"/>
              </w:rPr>
            </w:pPr>
            <w:r>
              <w:rPr>
                <w:spacing w:val="-10"/>
              </w:rPr>
              <w:t xml:space="preserve">- </w:t>
            </w:r>
            <w:r w:rsidRPr="00EB25BA">
              <w:rPr>
                <w:spacing w:val="-10"/>
              </w:rPr>
              <w:t>Tạp chí Văn nghệ Bình Ph</w:t>
            </w:r>
            <w:r w:rsidRPr="00EB25BA">
              <w:rPr>
                <w:rFonts w:hint="eastAsia"/>
                <w:spacing w:val="-10"/>
              </w:rPr>
              <w:t>ư</w:t>
            </w:r>
            <w:r w:rsidRPr="00EB25BA">
              <w:rPr>
                <w:spacing w:val="-10"/>
              </w:rPr>
              <w:t xml:space="preserve">ớc,                                                                </w:t>
            </w:r>
          </w:p>
          <w:p w:rsidR="00BD45D2" w:rsidRPr="00EB25BA" w:rsidRDefault="00BD45D2" w:rsidP="00D36A94">
            <w:pPr>
              <w:jc w:val="both"/>
              <w:rPr>
                <w:spacing w:val="-16"/>
              </w:rPr>
            </w:pPr>
            <w:r w:rsidRPr="00EB25BA">
              <w:rPr>
                <w:spacing w:val="-16"/>
              </w:rPr>
              <w:t>- Ban tuyên giáo các huyện, thị, thành ủy, các đảng ủy</w:t>
            </w:r>
          </w:p>
          <w:p w:rsidR="00BD45D2" w:rsidRDefault="00BD45D2" w:rsidP="00D36A94">
            <w:pPr>
              <w:jc w:val="both"/>
              <w:rPr>
                <w:spacing w:val="-16"/>
              </w:rPr>
            </w:pPr>
            <w:r w:rsidRPr="00EB25BA">
              <w:rPr>
                <w:spacing w:val="-16"/>
              </w:rPr>
              <w:t xml:space="preserve"> trực thuộc Tỉnh ủy,   </w:t>
            </w:r>
          </w:p>
          <w:p w:rsidR="00C27E5D" w:rsidRPr="00EB25BA" w:rsidRDefault="00C27E5D" w:rsidP="00D36A94">
            <w:pPr>
              <w:jc w:val="both"/>
              <w:rPr>
                <w:spacing w:val="-16"/>
              </w:rPr>
            </w:pPr>
            <w:r>
              <w:rPr>
                <w:spacing w:val="-16"/>
              </w:rPr>
              <w:t>- Đăng trên Website của Ban,</w:t>
            </w:r>
          </w:p>
          <w:p w:rsidR="00BD45D2" w:rsidRPr="00001464" w:rsidRDefault="00BD45D2" w:rsidP="00D36A94">
            <w:pPr>
              <w:jc w:val="both"/>
              <w:rPr>
                <w:color w:val="FF0000"/>
                <w:lang w:val="nl-NL"/>
              </w:rPr>
            </w:pPr>
            <w:r w:rsidRPr="00EB25BA">
              <w:t xml:space="preserve">- </w:t>
            </w:r>
            <w:r>
              <w:t xml:space="preserve">Lưu </w:t>
            </w:r>
            <w:r w:rsidR="00C27E5D">
              <w:t>Ban Tuyên giáo Tỉnh ủy.</w:t>
            </w:r>
          </w:p>
        </w:tc>
        <w:tc>
          <w:tcPr>
            <w:tcW w:w="5103" w:type="dxa"/>
            <w:shd w:val="clear" w:color="auto" w:fill="auto"/>
          </w:tcPr>
          <w:p w:rsidR="00BD45D2" w:rsidRPr="00BD45D2" w:rsidRDefault="00BD45D2" w:rsidP="00D36A94">
            <w:pPr>
              <w:spacing w:line="312" w:lineRule="auto"/>
              <w:jc w:val="center"/>
              <w:rPr>
                <w:b/>
                <w:sz w:val="28"/>
                <w:szCs w:val="28"/>
              </w:rPr>
            </w:pPr>
            <w:r>
              <w:rPr>
                <w:b/>
                <w:sz w:val="28"/>
                <w:szCs w:val="28"/>
                <w:lang w:val="nl-NL"/>
              </w:rPr>
              <w:t xml:space="preserve">K/T </w:t>
            </w:r>
            <w:r w:rsidRPr="00BD45D2">
              <w:rPr>
                <w:b/>
                <w:sz w:val="28"/>
                <w:szCs w:val="28"/>
                <w:lang w:val="nl-NL"/>
              </w:rPr>
              <w:t xml:space="preserve">TRƯỞNG BAN </w:t>
            </w:r>
          </w:p>
          <w:p w:rsidR="00BD45D2" w:rsidRPr="00BD45D2" w:rsidRDefault="00BD45D2" w:rsidP="00D36A94">
            <w:pPr>
              <w:rPr>
                <w:sz w:val="28"/>
                <w:szCs w:val="28"/>
              </w:rPr>
            </w:pPr>
            <w:r>
              <w:rPr>
                <w:sz w:val="28"/>
                <w:szCs w:val="28"/>
              </w:rPr>
              <w:t>PHÓ TRƯỞNG BAN THƯỜNG TRỰC</w:t>
            </w:r>
          </w:p>
          <w:p w:rsidR="00BD45D2" w:rsidRPr="00BD45D2" w:rsidRDefault="00BD45D2" w:rsidP="00D36A94">
            <w:pPr>
              <w:rPr>
                <w:sz w:val="28"/>
                <w:szCs w:val="28"/>
              </w:rPr>
            </w:pPr>
          </w:p>
          <w:p w:rsidR="00BD45D2" w:rsidRPr="00C408A0" w:rsidRDefault="00C408A0" w:rsidP="00C408A0">
            <w:pPr>
              <w:jc w:val="center"/>
              <w:rPr>
                <w:b/>
                <w:sz w:val="28"/>
                <w:szCs w:val="28"/>
              </w:rPr>
            </w:pPr>
            <w:bookmarkStart w:id="0" w:name="_GoBack"/>
            <w:r w:rsidRPr="00C408A0">
              <w:rPr>
                <w:b/>
                <w:sz w:val="28"/>
                <w:szCs w:val="28"/>
              </w:rPr>
              <w:t>Đã ký</w:t>
            </w:r>
          </w:p>
          <w:bookmarkEnd w:id="0"/>
          <w:p w:rsidR="00C27E5D" w:rsidRPr="00BD45D2" w:rsidRDefault="00C27E5D" w:rsidP="00D36A94">
            <w:pPr>
              <w:rPr>
                <w:sz w:val="28"/>
                <w:szCs w:val="28"/>
              </w:rPr>
            </w:pPr>
          </w:p>
          <w:p w:rsidR="00BD45D2" w:rsidRPr="00BD45D2" w:rsidRDefault="00BD45D2" w:rsidP="00D36A94">
            <w:pPr>
              <w:rPr>
                <w:sz w:val="28"/>
                <w:szCs w:val="28"/>
              </w:rPr>
            </w:pPr>
          </w:p>
          <w:p w:rsidR="00BD45D2" w:rsidRPr="00BD45D2" w:rsidRDefault="00BD45D2" w:rsidP="00D36A94">
            <w:pPr>
              <w:rPr>
                <w:sz w:val="28"/>
                <w:szCs w:val="28"/>
              </w:rPr>
            </w:pPr>
          </w:p>
          <w:p w:rsidR="00BD45D2" w:rsidRPr="00BD45D2" w:rsidRDefault="00BD45D2" w:rsidP="00BD45D2">
            <w:pPr>
              <w:jc w:val="center"/>
              <w:rPr>
                <w:b/>
                <w:sz w:val="28"/>
                <w:szCs w:val="28"/>
              </w:rPr>
            </w:pPr>
            <w:r w:rsidRPr="00BD45D2">
              <w:rPr>
                <w:b/>
                <w:sz w:val="28"/>
                <w:szCs w:val="28"/>
              </w:rPr>
              <w:t>Nguyễn Tiến Cường</w:t>
            </w:r>
          </w:p>
          <w:p w:rsidR="00BD45D2" w:rsidRPr="00BD45D2" w:rsidRDefault="00BD45D2" w:rsidP="00D36A94">
            <w:pPr>
              <w:rPr>
                <w:sz w:val="28"/>
                <w:szCs w:val="28"/>
              </w:rPr>
            </w:pPr>
          </w:p>
          <w:p w:rsidR="00BD45D2" w:rsidRPr="00001464" w:rsidRDefault="00BD45D2" w:rsidP="00D36A94">
            <w:pPr>
              <w:tabs>
                <w:tab w:val="left" w:pos="1200"/>
              </w:tabs>
              <w:jc w:val="center"/>
              <w:rPr>
                <w:b/>
              </w:rPr>
            </w:pPr>
          </w:p>
        </w:tc>
      </w:tr>
    </w:tbl>
    <w:p w:rsidR="00E27811" w:rsidRDefault="00E27811" w:rsidP="00B61DCC">
      <w:pPr>
        <w:pStyle w:val="NormalWeb"/>
        <w:shd w:val="clear" w:color="auto" w:fill="FFFFFF"/>
        <w:spacing w:before="0" w:beforeAutospacing="0" w:after="0" w:afterAutospacing="0" w:line="312" w:lineRule="auto"/>
        <w:ind w:firstLine="709"/>
        <w:rPr>
          <w:color w:val="000000"/>
          <w:spacing w:val="-4"/>
          <w:sz w:val="29"/>
          <w:szCs w:val="29"/>
        </w:rPr>
      </w:pPr>
    </w:p>
    <w:p w:rsidR="00B952A2" w:rsidRPr="00B952A2" w:rsidRDefault="00B952A2" w:rsidP="006B537E">
      <w:pPr>
        <w:tabs>
          <w:tab w:val="left" w:pos="2025"/>
        </w:tabs>
        <w:jc w:val="center"/>
      </w:pPr>
    </w:p>
    <w:sectPr w:rsidR="00B952A2" w:rsidRPr="00B952A2" w:rsidSect="006B537E">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F28" w:rsidRDefault="00042F28" w:rsidP="00B952A2">
      <w:r>
        <w:separator/>
      </w:r>
    </w:p>
  </w:endnote>
  <w:endnote w:type="continuationSeparator" w:id="0">
    <w:p w:rsidR="00042F28" w:rsidRDefault="00042F28" w:rsidP="00B9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F28" w:rsidRDefault="00042F28" w:rsidP="00B952A2">
      <w:r>
        <w:separator/>
      </w:r>
    </w:p>
  </w:footnote>
  <w:footnote w:type="continuationSeparator" w:id="0">
    <w:p w:rsidR="00042F28" w:rsidRDefault="00042F28" w:rsidP="00B95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90509"/>
      <w:docPartObj>
        <w:docPartGallery w:val="Page Numbers (Top of Page)"/>
        <w:docPartUnique/>
      </w:docPartObj>
    </w:sdtPr>
    <w:sdtEndPr>
      <w:rPr>
        <w:noProof/>
      </w:rPr>
    </w:sdtEndPr>
    <w:sdtContent>
      <w:p w:rsidR="006B537E" w:rsidRDefault="006B537E">
        <w:pPr>
          <w:pStyle w:val="Header"/>
          <w:jc w:val="center"/>
        </w:pPr>
        <w:r>
          <w:fldChar w:fldCharType="begin"/>
        </w:r>
        <w:r>
          <w:instrText xml:space="preserve"> PAGE   \* MERGEFORMAT </w:instrText>
        </w:r>
        <w:r>
          <w:fldChar w:fldCharType="separate"/>
        </w:r>
        <w:r w:rsidR="00C408A0">
          <w:rPr>
            <w:noProof/>
          </w:rPr>
          <w:t>6</w:t>
        </w:r>
        <w:r>
          <w:rPr>
            <w:noProof/>
          </w:rPr>
          <w:fldChar w:fldCharType="end"/>
        </w:r>
      </w:p>
    </w:sdtContent>
  </w:sdt>
  <w:p w:rsidR="006B537E" w:rsidRDefault="006B53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71B"/>
    <w:multiLevelType w:val="hybridMultilevel"/>
    <w:tmpl w:val="79F2A70A"/>
    <w:lvl w:ilvl="0" w:tplc="F84883AA">
      <w:start w:val="1"/>
      <w:numFmt w:val="decimal"/>
      <w:lvlText w:val="%1."/>
      <w:lvlJc w:val="left"/>
      <w:pPr>
        <w:ind w:left="1054" w:hanging="360"/>
      </w:pPr>
      <w:rPr>
        <w:rFonts w:hint="default"/>
        <w:b/>
      </w:rPr>
    </w:lvl>
    <w:lvl w:ilvl="1" w:tplc="04090019" w:tentative="1">
      <w:start w:val="1"/>
      <w:numFmt w:val="lowerLetter"/>
      <w:lvlText w:val="%2."/>
      <w:lvlJc w:val="left"/>
      <w:pPr>
        <w:ind w:left="1774" w:hanging="360"/>
      </w:pPr>
    </w:lvl>
    <w:lvl w:ilvl="2" w:tplc="0409001B" w:tentative="1">
      <w:start w:val="1"/>
      <w:numFmt w:val="lowerRoman"/>
      <w:lvlText w:val="%3."/>
      <w:lvlJc w:val="right"/>
      <w:pPr>
        <w:ind w:left="2494" w:hanging="180"/>
      </w:pPr>
    </w:lvl>
    <w:lvl w:ilvl="3" w:tplc="0409000F" w:tentative="1">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AB"/>
    <w:rsid w:val="000064E2"/>
    <w:rsid w:val="000278B0"/>
    <w:rsid w:val="00042F28"/>
    <w:rsid w:val="000D26A3"/>
    <w:rsid w:val="00180EB7"/>
    <w:rsid w:val="00200477"/>
    <w:rsid w:val="002256A0"/>
    <w:rsid w:val="002F6F53"/>
    <w:rsid w:val="003934FE"/>
    <w:rsid w:val="00396AAB"/>
    <w:rsid w:val="0052510E"/>
    <w:rsid w:val="005F458B"/>
    <w:rsid w:val="00612AA2"/>
    <w:rsid w:val="006B537E"/>
    <w:rsid w:val="006C4EA5"/>
    <w:rsid w:val="006C5271"/>
    <w:rsid w:val="006D24AB"/>
    <w:rsid w:val="007156F1"/>
    <w:rsid w:val="00721E7C"/>
    <w:rsid w:val="00773494"/>
    <w:rsid w:val="007A3CAE"/>
    <w:rsid w:val="007C0D7A"/>
    <w:rsid w:val="007C0E5F"/>
    <w:rsid w:val="007C58A9"/>
    <w:rsid w:val="007D001C"/>
    <w:rsid w:val="007E56BF"/>
    <w:rsid w:val="007F2316"/>
    <w:rsid w:val="00864FB6"/>
    <w:rsid w:val="008817DB"/>
    <w:rsid w:val="008D6A55"/>
    <w:rsid w:val="008D7D51"/>
    <w:rsid w:val="00990144"/>
    <w:rsid w:val="00AC1C4F"/>
    <w:rsid w:val="00AE2F38"/>
    <w:rsid w:val="00B61DCC"/>
    <w:rsid w:val="00B8544F"/>
    <w:rsid w:val="00B952A2"/>
    <w:rsid w:val="00BD45D2"/>
    <w:rsid w:val="00C27E5D"/>
    <w:rsid w:val="00C408A0"/>
    <w:rsid w:val="00CF41FA"/>
    <w:rsid w:val="00D0432D"/>
    <w:rsid w:val="00D111D8"/>
    <w:rsid w:val="00D232A6"/>
    <w:rsid w:val="00D75610"/>
    <w:rsid w:val="00D8110E"/>
    <w:rsid w:val="00D8693C"/>
    <w:rsid w:val="00DA5B41"/>
    <w:rsid w:val="00E02945"/>
    <w:rsid w:val="00E27811"/>
    <w:rsid w:val="00E41BC8"/>
    <w:rsid w:val="00E839CF"/>
    <w:rsid w:val="00EE4E1A"/>
    <w:rsid w:val="00EF46A2"/>
    <w:rsid w:val="00F133C9"/>
    <w:rsid w:val="00F279B3"/>
    <w:rsid w:val="00F7645B"/>
    <w:rsid w:val="00F77241"/>
    <w:rsid w:val="00FE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9E3E6-7C33-40A3-A2EF-063DE907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AAB"/>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396AA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6AAB"/>
    <w:rPr>
      <w:rFonts w:ascii="Times New Roman" w:eastAsia="Times New Roman" w:hAnsi="Times New Roman" w:cs="Times New Roman"/>
      <w:b/>
      <w:bCs/>
      <w:sz w:val="27"/>
      <w:szCs w:val="27"/>
    </w:rPr>
  </w:style>
  <w:style w:type="paragraph" w:styleId="NormalWeb">
    <w:name w:val="Normal (Web)"/>
    <w:aliases w:val="Обычный (веб)1,Обычный (веб) Знак,Обычный (веб) Знак1,Обычный (веб) Знак Знак"/>
    <w:basedOn w:val="Normal"/>
    <w:link w:val="NormalWebChar"/>
    <w:rsid w:val="00396AAB"/>
    <w:pPr>
      <w:spacing w:before="100" w:beforeAutospacing="1" w:after="100" w:afterAutospacing="1"/>
    </w:pPr>
  </w:style>
  <w:style w:type="character" w:styleId="Emphasis">
    <w:name w:val="Emphasis"/>
    <w:basedOn w:val="DefaultParagraphFont"/>
    <w:uiPriority w:val="20"/>
    <w:qFormat/>
    <w:rsid w:val="00396AAB"/>
    <w:rPr>
      <w:i/>
      <w:iCs/>
    </w:rPr>
  </w:style>
  <w:style w:type="character" w:styleId="Strong">
    <w:name w:val="Strong"/>
    <w:basedOn w:val="DefaultParagraphFont"/>
    <w:uiPriority w:val="22"/>
    <w:qFormat/>
    <w:rsid w:val="00396AAB"/>
    <w:rPr>
      <w:b/>
      <w:bCs/>
    </w:rPr>
  </w:style>
  <w:style w:type="paragraph" w:customStyle="1" w:styleId="pbody">
    <w:name w:val="pbody"/>
    <w:basedOn w:val="Normal"/>
    <w:rsid w:val="00396AAB"/>
    <w:pPr>
      <w:spacing w:before="100" w:beforeAutospacing="1" w:after="100" w:afterAutospacing="1"/>
    </w:pPr>
    <w:rPr>
      <w:lang w:val="vi-VN" w:eastAsia="vi-VN"/>
    </w:rPr>
  </w:style>
  <w:style w:type="paragraph" w:styleId="BodyText">
    <w:name w:val="Body Text"/>
    <w:basedOn w:val="Normal"/>
    <w:link w:val="BodyTextChar"/>
    <w:qFormat/>
    <w:rsid w:val="00B952A2"/>
    <w:pPr>
      <w:jc w:val="both"/>
    </w:pPr>
    <w:rPr>
      <w:rFonts w:ascii=".VnTime" w:hAnsi=".VnTime"/>
      <w:sz w:val="28"/>
      <w:szCs w:val="20"/>
      <w:lang w:val="x-none" w:eastAsia="x-none"/>
    </w:rPr>
  </w:style>
  <w:style w:type="character" w:customStyle="1" w:styleId="BodyTextChar">
    <w:name w:val="Body Text Char"/>
    <w:basedOn w:val="DefaultParagraphFont"/>
    <w:link w:val="BodyText"/>
    <w:rsid w:val="00B952A2"/>
    <w:rPr>
      <w:rFonts w:ascii=".VnTime" w:eastAsia="Times New Roman" w:hAnsi=".VnTime" w:cs="Times New Roman"/>
      <w:sz w:val="28"/>
      <w:szCs w:val="20"/>
      <w:lang w:val="x-none" w:eastAsia="x-none"/>
    </w:rPr>
  </w:style>
  <w:style w:type="character" w:styleId="FootnoteReference">
    <w:name w:val="footnote reference"/>
    <w:uiPriority w:val="99"/>
    <w:rsid w:val="00B952A2"/>
    <w:rPr>
      <w:rFonts w:cs="Times New Roman"/>
      <w:vertAlign w:val="superscript"/>
    </w:rPr>
  </w:style>
  <w:style w:type="paragraph" w:styleId="FootnoteText">
    <w:name w:val="footnote text"/>
    <w:aliases w:val="Footnote Text Char Char Char Char Char,Footnote Text Char Char Char Char Char Char Ch"/>
    <w:basedOn w:val="Normal"/>
    <w:link w:val="FootnoteTextChar"/>
    <w:uiPriority w:val="99"/>
    <w:rsid w:val="00B952A2"/>
    <w:rPr>
      <w:rFonts w:ascii="Calibri" w:eastAsia="Calibri" w:hAnsi="Calibri"/>
      <w:sz w:val="20"/>
      <w:szCs w:val="20"/>
      <w:lang w:val="x-none" w:eastAsia="x-none"/>
    </w:rPr>
  </w:style>
  <w:style w:type="character" w:customStyle="1" w:styleId="FootnoteTextChar">
    <w:name w:val="Footnote Text Char"/>
    <w:aliases w:val="Footnote Text Char Char Char Char Char Char,Footnote Text Char Char Char Char Char Char Ch Char"/>
    <w:basedOn w:val="DefaultParagraphFont"/>
    <w:link w:val="FootnoteText"/>
    <w:uiPriority w:val="99"/>
    <w:rsid w:val="00B952A2"/>
    <w:rPr>
      <w:rFonts w:ascii="Calibri" w:eastAsia="Calibri" w:hAnsi="Calibri" w:cs="Times New Roman"/>
      <w:sz w:val="20"/>
      <w:szCs w:val="20"/>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B952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537E"/>
    <w:pPr>
      <w:tabs>
        <w:tab w:val="center" w:pos="4680"/>
        <w:tab w:val="right" w:pos="9360"/>
      </w:tabs>
    </w:pPr>
  </w:style>
  <w:style w:type="character" w:customStyle="1" w:styleId="HeaderChar">
    <w:name w:val="Header Char"/>
    <w:basedOn w:val="DefaultParagraphFont"/>
    <w:link w:val="Header"/>
    <w:uiPriority w:val="99"/>
    <w:rsid w:val="006B53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37E"/>
    <w:pPr>
      <w:tabs>
        <w:tab w:val="center" w:pos="4680"/>
        <w:tab w:val="right" w:pos="9360"/>
      </w:tabs>
    </w:pPr>
  </w:style>
  <w:style w:type="character" w:customStyle="1" w:styleId="FooterChar">
    <w:name w:val="Footer Char"/>
    <w:basedOn w:val="DefaultParagraphFont"/>
    <w:link w:val="Footer"/>
    <w:uiPriority w:val="99"/>
    <w:rsid w:val="006B537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5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37E"/>
    <w:rPr>
      <w:rFonts w:ascii="Segoe UI" w:eastAsia="Times New Roman" w:hAnsi="Segoe UI" w:cs="Segoe UI"/>
      <w:sz w:val="18"/>
      <w:szCs w:val="18"/>
    </w:rPr>
  </w:style>
  <w:style w:type="paragraph" w:styleId="ListParagraph">
    <w:name w:val="List Paragraph"/>
    <w:basedOn w:val="Normal"/>
    <w:uiPriority w:val="34"/>
    <w:qFormat/>
    <w:rsid w:val="00FE468D"/>
    <w:pPr>
      <w:ind w:left="720"/>
      <w:contextualSpacing/>
    </w:pPr>
  </w:style>
  <w:style w:type="character" w:customStyle="1" w:styleId="fontstyle01">
    <w:name w:val="fontstyle01"/>
    <w:basedOn w:val="DefaultParagraphFont"/>
    <w:rsid w:val="00B61DCC"/>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B61DCC"/>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B61DCC"/>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B61DCC"/>
    <w:rPr>
      <w:rFonts w:ascii="TimesNewRomanPS-BoldItalicMT" w:hAnsi="TimesNewRomanPS-BoldItalicMT" w:hint="default"/>
      <w:b/>
      <w:bCs/>
      <w:i/>
      <w:iCs/>
      <w:color w:val="000000"/>
      <w:sz w:val="28"/>
      <w:szCs w:val="28"/>
    </w:rPr>
  </w:style>
  <w:style w:type="paragraph" w:customStyle="1" w:styleId="1">
    <w:name w:val="1"/>
    <w:basedOn w:val="Normal"/>
    <w:rsid w:val="00864FB6"/>
    <w:pPr>
      <w:spacing w:after="160" w:line="240" w:lineRule="exact"/>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7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2023-07-17T07:27:00Z</cp:lastPrinted>
  <dcterms:created xsi:type="dcterms:W3CDTF">2023-07-11T12:21:00Z</dcterms:created>
  <dcterms:modified xsi:type="dcterms:W3CDTF">2023-07-18T09:36:00Z</dcterms:modified>
</cp:coreProperties>
</file>