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B52" w:rsidRPr="005B4581" w:rsidRDefault="00705B52" w:rsidP="005B4581">
      <w:pPr>
        <w:pStyle w:val="Bodytext70"/>
        <w:shd w:val="clear" w:color="auto" w:fill="auto"/>
        <w:ind w:left="20"/>
        <w:jc w:val="center"/>
        <w:rPr>
          <w:sz w:val="28"/>
          <w:szCs w:val="28"/>
        </w:rPr>
      </w:pPr>
    </w:p>
    <w:p w:rsidR="005B4581" w:rsidRPr="005B4581" w:rsidRDefault="005B4581" w:rsidP="005B4581">
      <w:pPr>
        <w:jc w:val="center"/>
        <w:rPr>
          <w:rFonts w:ascii="Times New Roman" w:hAnsi="Times New Roman" w:cs="Times New Roman"/>
          <w:b/>
          <w:sz w:val="28"/>
          <w:szCs w:val="28"/>
          <w:lang w:val="en-US"/>
        </w:rPr>
      </w:pPr>
      <w:r w:rsidRPr="005B4581">
        <w:rPr>
          <w:rFonts w:ascii="Times New Roman" w:hAnsi="Times New Roman" w:cs="Times New Roman"/>
          <w:b/>
          <w:sz w:val="28"/>
          <w:szCs w:val="28"/>
          <w:lang w:val="en-US"/>
        </w:rPr>
        <w:t>DANH SÁCH THỦ TỤC HÀNH CHÍNH CỦA TỔNG CỤC HẢI QUAN</w:t>
      </w:r>
    </w:p>
    <w:p w:rsidR="005B4581" w:rsidRDefault="005B4581" w:rsidP="005B4581">
      <w:pPr>
        <w:jc w:val="center"/>
        <w:rPr>
          <w:rFonts w:ascii="Times New Roman" w:hAnsi="Times New Roman" w:cs="Times New Roman"/>
          <w:b/>
          <w:sz w:val="28"/>
          <w:szCs w:val="28"/>
          <w:lang w:val="en-US"/>
        </w:rPr>
      </w:pPr>
      <w:r w:rsidRPr="005B4581">
        <w:rPr>
          <w:rFonts w:ascii="Times New Roman" w:hAnsi="Times New Roman" w:cs="Times New Roman"/>
          <w:b/>
          <w:sz w:val="28"/>
          <w:szCs w:val="28"/>
          <w:lang w:val="en-US"/>
        </w:rPr>
        <w:t>CUNG CẤP DỊCH VỤ CÔNG TRỰC TUYẾN TRONG NĂM 2021</w:t>
      </w:r>
    </w:p>
    <w:p w:rsidR="005B4581" w:rsidRPr="005B4581" w:rsidRDefault="005B4581" w:rsidP="005B4581">
      <w:pPr>
        <w:jc w:val="center"/>
        <w:rPr>
          <w:rFonts w:ascii="Times New Roman" w:hAnsi="Times New Roman" w:cs="Times New Roman"/>
          <w:i/>
          <w:sz w:val="28"/>
          <w:szCs w:val="28"/>
          <w:lang w:val="en-US"/>
        </w:rPr>
      </w:pPr>
      <w:r w:rsidRPr="005B4581">
        <w:rPr>
          <w:rFonts w:ascii="Times New Roman" w:hAnsi="Times New Roman" w:cs="Times New Roman"/>
          <w:i/>
          <w:sz w:val="28"/>
          <w:szCs w:val="28"/>
          <w:lang w:val="en-US"/>
        </w:rPr>
        <w:t xml:space="preserve">(Theo Công văn số </w:t>
      </w:r>
      <w:r w:rsidRPr="005B4581">
        <w:rPr>
          <w:rFonts w:ascii="Times New Roman" w:hAnsi="Times New Roman" w:cs="Times New Roman"/>
          <w:i/>
          <w:sz w:val="28"/>
          <w:szCs w:val="28"/>
        </w:rPr>
        <w:t>3231/TCHQ-CNTT</w:t>
      </w:r>
      <w:r w:rsidRPr="005B4581">
        <w:rPr>
          <w:rFonts w:ascii="Times New Roman" w:hAnsi="Times New Roman" w:cs="Times New Roman"/>
          <w:i/>
          <w:sz w:val="28"/>
          <w:szCs w:val="28"/>
          <w:lang w:val="en-US"/>
        </w:rPr>
        <w:t xml:space="preserve"> ngày 25/6/2021 của Tổng cục Hải quan</w:t>
      </w:r>
      <w:r w:rsidRPr="005B4581">
        <w:rPr>
          <w:rFonts w:ascii="Times New Roman" w:hAnsi="Times New Roman" w:cs="Times New Roman"/>
          <w:i/>
          <w:sz w:val="28"/>
          <w:szCs w:val="28"/>
        </w:rPr>
        <w:t xml:space="preserve"> </w:t>
      </w:r>
      <w:r w:rsidRPr="005B4581">
        <w:rPr>
          <w:rFonts w:ascii="Times New Roman" w:hAnsi="Times New Roman" w:cs="Times New Roman"/>
          <w:i/>
          <w:sz w:val="28"/>
          <w:szCs w:val="28"/>
          <w:lang w:val="en-US"/>
        </w:rPr>
        <w:t>)</w:t>
      </w:r>
    </w:p>
    <w:p w:rsidR="005B4581" w:rsidRPr="005B4581" w:rsidRDefault="005B4581">
      <w:pPr>
        <w:rPr>
          <w:sz w:val="28"/>
          <w:szCs w:val="28"/>
          <w:lang w:val="en-US"/>
        </w:rPr>
      </w:pPr>
    </w:p>
    <w:p w:rsidR="005B4581" w:rsidRDefault="005B4581">
      <w:pPr>
        <w:rPr>
          <w:sz w:val="2"/>
          <w:szCs w:val="2"/>
          <w:lang w:val="en-US"/>
        </w:rPr>
      </w:pPr>
    </w:p>
    <w:p w:rsidR="005B4581" w:rsidRDefault="005B4581">
      <w:pPr>
        <w:rPr>
          <w:sz w:val="2"/>
          <w:szCs w:val="2"/>
          <w:lang w:val="en-US"/>
        </w:rPr>
      </w:pPr>
    </w:p>
    <w:p w:rsidR="005B4581" w:rsidRPr="005B4581" w:rsidRDefault="005B4581">
      <w:pPr>
        <w:rPr>
          <w:sz w:val="2"/>
          <w:szCs w:val="2"/>
          <w:lang w:val="en-US"/>
        </w:rPr>
        <w:sectPr w:rsidR="005B4581" w:rsidRPr="005B4581">
          <w:pgSz w:w="15840" w:h="12240" w:orient="landscape"/>
          <w:pgMar w:top="1273" w:right="324" w:bottom="1273" w:left="32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6"/>
        <w:gridCol w:w="9331"/>
        <w:gridCol w:w="1142"/>
        <w:gridCol w:w="1306"/>
        <w:gridCol w:w="2506"/>
      </w:tblGrid>
      <w:tr w:rsidR="00705B52">
        <w:trPr>
          <w:trHeight w:hRule="exact" w:val="749"/>
          <w:jc w:val="center"/>
        </w:trPr>
        <w:tc>
          <w:tcPr>
            <w:tcW w:w="69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180"/>
              <w:jc w:val="left"/>
            </w:pPr>
            <w:r>
              <w:rPr>
                <w:rStyle w:val="Bodytext11pt"/>
              </w:rPr>
              <w:t>STT</w:t>
            </w:r>
          </w:p>
        </w:tc>
        <w:tc>
          <w:tcPr>
            <w:tcW w:w="9331"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
              </w:rPr>
              <w:t>Tên thủ tục hành chính</w:t>
            </w:r>
          </w:p>
        </w:tc>
        <w:tc>
          <w:tcPr>
            <w:tcW w:w="1142" w:type="dxa"/>
            <w:tcBorders>
              <w:top w:val="single" w:sz="4" w:space="0" w:color="auto"/>
              <w:left w:val="single" w:sz="4" w:space="0" w:color="auto"/>
            </w:tcBorders>
            <w:shd w:val="clear" w:color="auto" w:fill="FFFFFF"/>
          </w:tcPr>
          <w:p w:rsidR="00705B52" w:rsidRDefault="003D164E">
            <w:pPr>
              <w:pStyle w:val="BodyText21"/>
              <w:framePr w:w="14981" w:wrap="notBeside" w:vAnchor="text" w:hAnchor="text" w:xAlign="center" w:y="1"/>
              <w:shd w:val="clear" w:color="auto" w:fill="auto"/>
              <w:spacing w:before="0" w:line="274" w:lineRule="exact"/>
              <w:jc w:val="both"/>
            </w:pPr>
            <w:r>
              <w:rPr>
                <w:rStyle w:val="Bodytext11pt"/>
              </w:rPr>
              <w:t>Mức độ DVCTT</w:t>
            </w:r>
          </w:p>
        </w:tc>
        <w:tc>
          <w:tcPr>
            <w:tcW w:w="1306" w:type="dxa"/>
            <w:tcBorders>
              <w:top w:val="single" w:sz="4" w:space="0" w:color="auto"/>
              <w:left w:val="single" w:sz="4" w:space="0" w:color="auto"/>
            </w:tcBorders>
            <w:shd w:val="clear" w:color="auto" w:fill="FFFFFF"/>
            <w:vAlign w:val="bottom"/>
          </w:tcPr>
          <w:p w:rsidR="00705B52" w:rsidRDefault="003D164E">
            <w:pPr>
              <w:pStyle w:val="BodyText21"/>
              <w:framePr w:w="14981" w:wrap="notBeside" w:vAnchor="text" w:hAnchor="text" w:xAlign="center" w:y="1"/>
              <w:shd w:val="clear" w:color="auto" w:fill="auto"/>
              <w:spacing w:before="0" w:line="274" w:lineRule="exact"/>
            </w:pPr>
            <w:r>
              <w:rPr>
                <w:rStyle w:val="Bodytext11pt0"/>
              </w:rPr>
              <w:t>Cấp</w:t>
            </w:r>
            <w:r>
              <w:rPr>
                <w:rStyle w:val="Bodytext11pt1"/>
              </w:rPr>
              <w:t xml:space="preserve"> </w:t>
            </w:r>
            <w:r>
              <w:rPr>
                <w:rStyle w:val="Bodytext11pt"/>
              </w:rPr>
              <w:t>thực hiện</w:t>
            </w:r>
          </w:p>
        </w:tc>
        <w:tc>
          <w:tcPr>
            <w:tcW w:w="2506" w:type="dxa"/>
            <w:tcBorders>
              <w:top w:val="single" w:sz="4" w:space="0" w:color="auto"/>
              <w:left w:val="single" w:sz="4" w:space="0" w:color="auto"/>
              <w:righ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120"/>
              <w:jc w:val="left"/>
            </w:pPr>
            <w:r>
              <w:rPr>
                <w:rStyle w:val="Bodytext11pt"/>
              </w:rPr>
              <w:t>Quyết định ban hành</w:t>
            </w:r>
          </w:p>
        </w:tc>
      </w:tr>
      <w:tr w:rsidR="00705B52">
        <w:trPr>
          <w:trHeight w:hRule="exact" w:val="562"/>
          <w:jc w:val="center"/>
        </w:trPr>
        <w:tc>
          <w:tcPr>
            <w:tcW w:w="69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right="280"/>
              <w:jc w:val="right"/>
            </w:pPr>
            <w:r>
              <w:rPr>
                <w:rStyle w:val="Bodytext11pt1"/>
              </w:rPr>
              <w:t>1</w:t>
            </w:r>
          </w:p>
        </w:tc>
        <w:tc>
          <w:tcPr>
            <w:tcW w:w="9331" w:type="dxa"/>
            <w:tcBorders>
              <w:top w:val="single" w:sz="4" w:space="0" w:color="auto"/>
              <w:left w:val="single" w:sz="4" w:space="0" w:color="auto"/>
            </w:tcBorders>
            <w:shd w:val="clear" w:color="auto" w:fill="FFFFFF"/>
            <w:vAlign w:val="center"/>
          </w:tcPr>
          <w:p w:rsidR="00705B52" w:rsidRPr="00A32C96" w:rsidRDefault="003D164E" w:rsidP="00A32C96">
            <w:pPr>
              <w:pStyle w:val="BodyText21"/>
              <w:framePr w:w="14981" w:wrap="notBeside" w:vAnchor="text" w:hAnchor="text" w:xAlign="center" w:y="1"/>
              <w:shd w:val="clear" w:color="auto" w:fill="auto"/>
              <w:spacing w:before="0" w:line="220" w:lineRule="exact"/>
              <w:ind w:left="120"/>
              <w:jc w:val="both"/>
              <w:rPr>
                <w:sz w:val="24"/>
                <w:szCs w:val="24"/>
              </w:rPr>
            </w:pPr>
            <w:r w:rsidRPr="00A32C96">
              <w:rPr>
                <w:rStyle w:val="Bodytext11pt1"/>
                <w:sz w:val="24"/>
                <w:szCs w:val="24"/>
              </w:rPr>
              <w:t>Thủ tục cấp giấy chứng nhận đủ điều kiện kinh doanh cửa hàng miễn thuế</w:t>
            </w:r>
          </w:p>
        </w:tc>
        <w:tc>
          <w:tcPr>
            <w:tcW w:w="1142"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Tổng cục</w:t>
            </w:r>
          </w:p>
        </w:tc>
        <w:tc>
          <w:tcPr>
            <w:tcW w:w="2506"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1" w:wrap="notBeside" w:vAnchor="text" w:hAnchor="text" w:xAlign="center" w:y="1"/>
              <w:shd w:val="clear" w:color="auto" w:fill="auto"/>
              <w:spacing w:before="0" w:line="274" w:lineRule="exact"/>
              <w:ind w:left="120"/>
              <w:jc w:val="left"/>
            </w:pPr>
            <w:r>
              <w:rPr>
                <w:rStyle w:val="Bodytext11pt1"/>
              </w:rPr>
              <w:t>QĐ 1080/QĐ-BTC ngày 20/7/2020</w:t>
            </w:r>
          </w:p>
        </w:tc>
      </w:tr>
      <w:tr w:rsidR="00705B52">
        <w:trPr>
          <w:trHeight w:hRule="exact" w:val="552"/>
          <w:jc w:val="center"/>
        </w:trPr>
        <w:tc>
          <w:tcPr>
            <w:tcW w:w="69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320"/>
              <w:jc w:val="left"/>
            </w:pPr>
            <w:r>
              <w:rPr>
                <w:rStyle w:val="Bodytext11pt1"/>
              </w:rPr>
              <w:t>2</w:t>
            </w:r>
          </w:p>
        </w:tc>
        <w:tc>
          <w:tcPr>
            <w:tcW w:w="9331" w:type="dxa"/>
            <w:tcBorders>
              <w:top w:val="single" w:sz="4" w:space="0" w:color="auto"/>
              <w:left w:val="single" w:sz="4" w:space="0" w:color="auto"/>
            </w:tcBorders>
            <w:shd w:val="clear" w:color="auto" w:fill="FFFFFF"/>
            <w:vAlign w:val="center"/>
          </w:tcPr>
          <w:p w:rsidR="00705B52" w:rsidRPr="00A32C96" w:rsidRDefault="003D164E" w:rsidP="00A32C96">
            <w:pPr>
              <w:pStyle w:val="BodyText21"/>
              <w:framePr w:w="14981" w:wrap="notBeside" w:vAnchor="text" w:hAnchor="text" w:xAlign="center" w:y="1"/>
              <w:shd w:val="clear" w:color="auto" w:fill="auto"/>
              <w:spacing w:before="0" w:line="220" w:lineRule="exact"/>
              <w:ind w:left="120"/>
              <w:jc w:val="both"/>
              <w:rPr>
                <w:sz w:val="24"/>
                <w:szCs w:val="24"/>
              </w:rPr>
            </w:pPr>
            <w:r w:rsidRPr="00A32C96">
              <w:rPr>
                <w:rStyle w:val="Bodytext11pt1"/>
                <w:sz w:val="24"/>
                <w:szCs w:val="24"/>
              </w:rPr>
              <w:t>Thủ tục thu hồi giấy chứng nhận đủ điều kiện kinh doanh cửa hàng miễn thuế</w:t>
            </w:r>
          </w:p>
        </w:tc>
        <w:tc>
          <w:tcPr>
            <w:tcW w:w="1142"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Tổng cục</w:t>
            </w:r>
          </w:p>
        </w:tc>
        <w:tc>
          <w:tcPr>
            <w:tcW w:w="2506"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1" w:wrap="notBeside" w:vAnchor="text" w:hAnchor="text" w:xAlign="center" w:y="1"/>
              <w:shd w:val="clear" w:color="auto" w:fill="auto"/>
              <w:spacing w:before="0" w:line="269" w:lineRule="exact"/>
              <w:ind w:left="120"/>
              <w:jc w:val="left"/>
            </w:pPr>
            <w:r>
              <w:rPr>
                <w:rStyle w:val="Bodytext11pt1"/>
              </w:rPr>
              <w:t>QĐ 1080/QĐ-BTC ngày 20/7/2020</w:t>
            </w:r>
          </w:p>
        </w:tc>
      </w:tr>
      <w:tr w:rsidR="00705B52">
        <w:trPr>
          <w:trHeight w:hRule="exact" w:val="638"/>
          <w:jc w:val="center"/>
        </w:trPr>
        <w:tc>
          <w:tcPr>
            <w:tcW w:w="69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320"/>
              <w:jc w:val="left"/>
            </w:pPr>
            <w:r>
              <w:rPr>
                <w:rStyle w:val="Bodytext11pt1"/>
              </w:rPr>
              <w:t>3</w:t>
            </w:r>
          </w:p>
        </w:tc>
        <w:tc>
          <w:tcPr>
            <w:tcW w:w="9331" w:type="dxa"/>
            <w:tcBorders>
              <w:top w:val="single" w:sz="4" w:space="0" w:color="auto"/>
              <w:left w:val="single" w:sz="4" w:space="0" w:color="auto"/>
            </w:tcBorders>
            <w:shd w:val="clear" w:color="auto" w:fill="FFFFFF"/>
            <w:vAlign w:val="center"/>
          </w:tcPr>
          <w:p w:rsidR="00705B52" w:rsidRPr="00A32C96" w:rsidRDefault="003D164E" w:rsidP="00A32C96">
            <w:pPr>
              <w:pStyle w:val="BodyText21"/>
              <w:framePr w:w="14981" w:wrap="notBeside" w:vAnchor="text" w:hAnchor="text" w:xAlign="center" w:y="1"/>
              <w:shd w:val="clear" w:color="auto" w:fill="auto"/>
              <w:spacing w:before="0" w:line="220" w:lineRule="exact"/>
              <w:ind w:left="120"/>
              <w:jc w:val="both"/>
              <w:rPr>
                <w:sz w:val="24"/>
                <w:szCs w:val="24"/>
              </w:rPr>
            </w:pPr>
            <w:r w:rsidRPr="00A32C96">
              <w:rPr>
                <w:rStyle w:val="Bodytext11pt1"/>
                <w:sz w:val="24"/>
                <w:szCs w:val="24"/>
              </w:rPr>
              <w:t>Thủ tục mờ rộng, thu hẹp di chuyển, chuyển quyền sở hữu của cừa hàng miễn thuế</w:t>
            </w:r>
          </w:p>
        </w:tc>
        <w:tc>
          <w:tcPr>
            <w:tcW w:w="1142"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Tổng cục</w:t>
            </w:r>
          </w:p>
        </w:tc>
        <w:tc>
          <w:tcPr>
            <w:tcW w:w="2506"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1" w:wrap="notBeside" w:vAnchor="text" w:hAnchor="text" w:xAlign="center" w:y="1"/>
              <w:shd w:val="clear" w:color="auto" w:fill="auto"/>
              <w:spacing w:before="0" w:line="278" w:lineRule="exact"/>
              <w:ind w:left="120"/>
              <w:jc w:val="left"/>
            </w:pPr>
            <w:r>
              <w:rPr>
                <w:rStyle w:val="Bodytext11pt1"/>
              </w:rPr>
              <w:t>QĐ 1080/QĐ-BTC ngày 20/7/2020</w:t>
            </w:r>
          </w:p>
        </w:tc>
      </w:tr>
      <w:tr w:rsidR="00705B52">
        <w:trPr>
          <w:trHeight w:hRule="exact" w:val="629"/>
          <w:jc w:val="center"/>
        </w:trPr>
        <w:tc>
          <w:tcPr>
            <w:tcW w:w="69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320"/>
              <w:jc w:val="left"/>
            </w:pPr>
            <w:r>
              <w:rPr>
                <w:rStyle w:val="Bodytext11pt1"/>
              </w:rPr>
              <w:t>4</w:t>
            </w:r>
          </w:p>
        </w:tc>
        <w:tc>
          <w:tcPr>
            <w:tcW w:w="9331" w:type="dxa"/>
            <w:tcBorders>
              <w:top w:val="single" w:sz="4" w:space="0" w:color="auto"/>
              <w:left w:val="single" w:sz="4" w:space="0" w:color="auto"/>
            </w:tcBorders>
            <w:shd w:val="clear" w:color="auto" w:fill="FFFFFF"/>
            <w:vAlign w:val="center"/>
          </w:tcPr>
          <w:p w:rsidR="00705B52" w:rsidRPr="00A32C96" w:rsidRDefault="003D164E" w:rsidP="00A32C96">
            <w:pPr>
              <w:pStyle w:val="BodyText21"/>
              <w:framePr w:w="14981" w:wrap="notBeside" w:vAnchor="text" w:hAnchor="text" w:xAlign="center" w:y="1"/>
              <w:shd w:val="clear" w:color="auto" w:fill="auto"/>
              <w:spacing w:before="0" w:line="220" w:lineRule="exact"/>
              <w:ind w:left="120"/>
              <w:jc w:val="both"/>
              <w:rPr>
                <w:sz w:val="24"/>
                <w:szCs w:val="24"/>
              </w:rPr>
            </w:pPr>
            <w:r w:rsidRPr="00A32C96">
              <w:rPr>
                <w:rStyle w:val="Bodytext11pt1"/>
                <w:sz w:val="24"/>
                <w:szCs w:val="24"/>
              </w:rPr>
              <w:t>Thủ tục xác nhận kho xăng dầu đủ điều kiện kiểm tra, giám sát của cơ quan hải quan</w:t>
            </w:r>
          </w:p>
        </w:tc>
        <w:tc>
          <w:tcPr>
            <w:tcW w:w="1142"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Tổng cục</w:t>
            </w:r>
          </w:p>
        </w:tc>
        <w:tc>
          <w:tcPr>
            <w:tcW w:w="2506"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1" w:wrap="notBeside" w:vAnchor="text" w:hAnchor="text" w:xAlign="center" w:y="1"/>
              <w:shd w:val="clear" w:color="auto" w:fill="auto"/>
              <w:spacing w:before="0" w:line="274" w:lineRule="exact"/>
              <w:ind w:left="120"/>
              <w:jc w:val="left"/>
            </w:pPr>
            <w:r>
              <w:rPr>
                <w:rStyle w:val="Bodytext11pt1"/>
              </w:rPr>
              <w:t>QĐ 1080/QĐ-BTC ngày 20/7/2020</w:t>
            </w:r>
          </w:p>
        </w:tc>
      </w:tr>
      <w:tr w:rsidR="00705B52">
        <w:trPr>
          <w:trHeight w:hRule="exact" w:val="634"/>
          <w:jc w:val="center"/>
        </w:trPr>
        <w:tc>
          <w:tcPr>
            <w:tcW w:w="69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320"/>
              <w:jc w:val="left"/>
            </w:pPr>
            <w:r>
              <w:rPr>
                <w:rStyle w:val="Bodytext11pt1"/>
              </w:rPr>
              <w:t>5</w:t>
            </w:r>
          </w:p>
        </w:tc>
        <w:tc>
          <w:tcPr>
            <w:tcW w:w="9331" w:type="dxa"/>
            <w:tcBorders>
              <w:top w:val="single" w:sz="4" w:space="0" w:color="auto"/>
              <w:left w:val="single" w:sz="4" w:space="0" w:color="auto"/>
            </w:tcBorders>
            <w:shd w:val="clear" w:color="auto" w:fill="FFFFFF"/>
          </w:tcPr>
          <w:p w:rsidR="00705B52" w:rsidRPr="00A32C96" w:rsidRDefault="003D164E" w:rsidP="00A32C96">
            <w:pPr>
              <w:pStyle w:val="BodyText21"/>
              <w:framePr w:w="14981" w:wrap="notBeside" w:vAnchor="text" w:hAnchor="text" w:xAlign="center" w:y="1"/>
              <w:shd w:val="clear" w:color="auto" w:fill="auto"/>
              <w:spacing w:before="0" w:line="274" w:lineRule="exact"/>
              <w:ind w:left="120"/>
              <w:jc w:val="both"/>
              <w:rPr>
                <w:sz w:val="24"/>
                <w:szCs w:val="24"/>
              </w:rPr>
            </w:pPr>
            <w:r w:rsidRPr="00A32C96">
              <w:rPr>
                <w:rStyle w:val="Bodytext11pt1"/>
                <w:sz w:val="24"/>
                <w:szCs w:val="24"/>
              </w:rPr>
              <w:t>Thủ tục công nhận kho bãi, địa điểm trong khu vực cảng biển, cảng thủy nội địa, cảng hàng không quôc tế, ga đường sắt liên vận quốc tế đủ điều kiện tập kết, kiểm tra, giám sát hải quan</w:t>
            </w:r>
          </w:p>
        </w:tc>
        <w:tc>
          <w:tcPr>
            <w:tcW w:w="1142"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Tổng cục</w:t>
            </w:r>
          </w:p>
        </w:tc>
        <w:tc>
          <w:tcPr>
            <w:tcW w:w="2506"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1" w:wrap="notBeside" w:vAnchor="text" w:hAnchor="text" w:xAlign="center" w:y="1"/>
              <w:shd w:val="clear" w:color="auto" w:fill="auto"/>
              <w:spacing w:before="0" w:line="269" w:lineRule="exact"/>
              <w:ind w:left="120"/>
              <w:jc w:val="left"/>
            </w:pPr>
            <w:r>
              <w:rPr>
                <w:rStyle w:val="Bodytext11pt1"/>
              </w:rPr>
              <w:t>QĐ 1080/QĐ-BTC ngày 20/7/2020</w:t>
            </w:r>
          </w:p>
        </w:tc>
      </w:tr>
      <w:tr w:rsidR="00705B52">
        <w:trPr>
          <w:trHeight w:hRule="exact" w:val="720"/>
          <w:jc w:val="center"/>
        </w:trPr>
        <w:tc>
          <w:tcPr>
            <w:tcW w:w="69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320"/>
              <w:jc w:val="left"/>
            </w:pPr>
            <w:r>
              <w:rPr>
                <w:rStyle w:val="Bodytext11pt1"/>
              </w:rPr>
              <w:t>6</w:t>
            </w:r>
          </w:p>
        </w:tc>
        <w:tc>
          <w:tcPr>
            <w:tcW w:w="9331" w:type="dxa"/>
            <w:tcBorders>
              <w:top w:val="single" w:sz="4" w:space="0" w:color="auto"/>
              <w:left w:val="single" w:sz="4" w:space="0" w:color="auto"/>
            </w:tcBorders>
            <w:shd w:val="clear" w:color="auto" w:fill="FFFFFF"/>
          </w:tcPr>
          <w:p w:rsidR="00705B52" w:rsidRPr="00A32C96" w:rsidRDefault="003D164E" w:rsidP="00A32C96">
            <w:pPr>
              <w:pStyle w:val="BodyText21"/>
              <w:framePr w:w="14981" w:wrap="notBeside" w:vAnchor="text" w:hAnchor="text" w:xAlign="center" w:y="1"/>
              <w:shd w:val="clear" w:color="auto" w:fill="auto"/>
              <w:spacing w:before="0" w:line="269" w:lineRule="exact"/>
              <w:ind w:left="120"/>
              <w:jc w:val="both"/>
              <w:rPr>
                <w:sz w:val="24"/>
                <w:szCs w:val="24"/>
              </w:rPr>
            </w:pPr>
            <w:r w:rsidRPr="00A32C96">
              <w:rPr>
                <w:rStyle w:val="Bodytext11pt1"/>
                <w:sz w:val="24"/>
                <w:szCs w:val="24"/>
              </w:rPr>
              <w:t>Thủ tục tạm dừng hoạt động/hoạt động trở lại địa điểm làm thủ tục hải quan tại cảng xuất khẩu, nhập khẩu hàng hóa được thành lập trong nội địa</w:t>
            </w:r>
          </w:p>
        </w:tc>
        <w:tc>
          <w:tcPr>
            <w:tcW w:w="1142"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Tổng cục</w:t>
            </w:r>
          </w:p>
        </w:tc>
        <w:tc>
          <w:tcPr>
            <w:tcW w:w="2506"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1" w:wrap="notBeside" w:vAnchor="text" w:hAnchor="text" w:xAlign="center" w:y="1"/>
              <w:shd w:val="clear" w:color="auto" w:fill="auto"/>
              <w:spacing w:before="0" w:line="278" w:lineRule="exact"/>
              <w:ind w:left="120"/>
              <w:jc w:val="left"/>
            </w:pPr>
            <w:r>
              <w:rPr>
                <w:rStyle w:val="Bodytext11pt1"/>
              </w:rPr>
              <w:t>QĐ 1080/QĐ-BTC ngày 20/7/2020</w:t>
            </w:r>
          </w:p>
        </w:tc>
      </w:tr>
      <w:tr w:rsidR="00705B52">
        <w:trPr>
          <w:trHeight w:hRule="exact" w:val="696"/>
          <w:jc w:val="center"/>
        </w:trPr>
        <w:tc>
          <w:tcPr>
            <w:tcW w:w="69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320"/>
              <w:jc w:val="left"/>
            </w:pPr>
            <w:r>
              <w:rPr>
                <w:rStyle w:val="Bodytext11pt1"/>
              </w:rPr>
              <w:t>7</w:t>
            </w:r>
          </w:p>
        </w:tc>
        <w:tc>
          <w:tcPr>
            <w:tcW w:w="9331" w:type="dxa"/>
            <w:tcBorders>
              <w:top w:val="single" w:sz="4" w:space="0" w:color="auto"/>
              <w:left w:val="single" w:sz="4" w:space="0" w:color="auto"/>
            </w:tcBorders>
            <w:shd w:val="clear" w:color="auto" w:fill="FFFFFF"/>
          </w:tcPr>
          <w:p w:rsidR="00705B52" w:rsidRPr="00A32C96" w:rsidRDefault="003D164E" w:rsidP="00A32C96">
            <w:pPr>
              <w:pStyle w:val="BodyText21"/>
              <w:framePr w:w="14981" w:wrap="notBeside" w:vAnchor="text" w:hAnchor="text" w:xAlign="center" w:y="1"/>
              <w:shd w:val="clear" w:color="auto" w:fill="auto"/>
              <w:spacing w:before="0" w:line="269" w:lineRule="exact"/>
              <w:ind w:left="120"/>
              <w:jc w:val="both"/>
              <w:rPr>
                <w:sz w:val="24"/>
                <w:szCs w:val="24"/>
              </w:rPr>
            </w:pPr>
            <w:r w:rsidRPr="00A32C96">
              <w:rPr>
                <w:rStyle w:val="Bodytext11pt1"/>
                <w:sz w:val="24"/>
                <w:szCs w:val="24"/>
              </w:rPr>
              <w:t>Thủ tục cấp mã địa điểm thu gom hàng lẻ (đối với doanh nghiệp kinh doanh địa điểm thu gom hàng lẻ nằm trong khu vực cảng biển, cảng cạn là doanh nghiệp kinh doanh cảng)</w:t>
            </w:r>
          </w:p>
        </w:tc>
        <w:tc>
          <w:tcPr>
            <w:tcW w:w="1142"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Tổng cục</w:t>
            </w:r>
          </w:p>
        </w:tc>
        <w:tc>
          <w:tcPr>
            <w:tcW w:w="2506"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1" w:wrap="notBeside" w:vAnchor="text" w:hAnchor="text" w:xAlign="center" w:y="1"/>
              <w:shd w:val="clear" w:color="auto" w:fill="auto"/>
              <w:spacing w:before="0" w:line="274" w:lineRule="exact"/>
              <w:ind w:left="120"/>
              <w:jc w:val="left"/>
            </w:pPr>
            <w:r>
              <w:rPr>
                <w:rStyle w:val="Bodytext11pt1"/>
              </w:rPr>
              <w:t>QĐ 1080/QĐ-BTC ngày 20/7/2020</w:t>
            </w:r>
          </w:p>
        </w:tc>
      </w:tr>
      <w:tr w:rsidR="00705B52">
        <w:trPr>
          <w:trHeight w:hRule="exact" w:val="2054"/>
          <w:jc w:val="center"/>
        </w:trPr>
        <w:tc>
          <w:tcPr>
            <w:tcW w:w="696"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ind w:left="320"/>
              <w:jc w:val="left"/>
            </w:pPr>
            <w:r>
              <w:rPr>
                <w:rStyle w:val="Bodytext11pt1"/>
              </w:rPr>
              <w:t>8</w:t>
            </w:r>
          </w:p>
        </w:tc>
        <w:tc>
          <w:tcPr>
            <w:tcW w:w="9331" w:type="dxa"/>
            <w:tcBorders>
              <w:top w:val="single" w:sz="4" w:space="0" w:color="auto"/>
              <w:left w:val="single" w:sz="4" w:space="0" w:color="auto"/>
              <w:bottom w:val="single" w:sz="4" w:space="0" w:color="auto"/>
            </w:tcBorders>
            <w:shd w:val="clear" w:color="auto" w:fill="FFFFFF"/>
          </w:tcPr>
          <w:p w:rsidR="00705B52" w:rsidRPr="00A32C96" w:rsidRDefault="003D164E" w:rsidP="00A32C96">
            <w:pPr>
              <w:pStyle w:val="BodyText21"/>
              <w:framePr w:w="14981" w:wrap="notBeside" w:vAnchor="text" w:hAnchor="text" w:xAlign="center" w:y="1"/>
              <w:shd w:val="clear" w:color="auto" w:fill="auto"/>
              <w:spacing w:before="0" w:line="274" w:lineRule="exact"/>
              <w:ind w:left="120"/>
              <w:jc w:val="both"/>
              <w:rPr>
                <w:sz w:val="24"/>
                <w:szCs w:val="24"/>
              </w:rPr>
            </w:pPr>
            <w:r w:rsidRPr="00A32C96">
              <w:rPr>
                <w:rStyle w:val="Bodytext11pt1"/>
                <w:sz w:val="24"/>
                <w:szCs w:val="24"/>
              </w:rPr>
              <w:t>Thủ tục tạm dừng hoạt động/hoạt động trở lại kho ngoại quan; kho bảo thuế; địa điểm thu gom hàng lẻ; kho xăng dầu; kho hàng không kéo dài;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ờ khu vực biên giới; kho bãi, địa điểm trong khu vực càng biển, cảng thủy nội địa, cảng hàng không quốc tế, ga đường sắt liên vận quốc tế đủ điều kiện tập kết, kiểm tra, giám sát hải quan</w:t>
            </w:r>
          </w:p>
        </w:tc>
        <w:tc>
          <w:tcPr>
            <w:tcW w:w="1142"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20" w:lineRule="exact"/>
            </w:pPr>
            <w:r>
              <w:rPr>
                <w:rStyle w:val="Bodytext11pt1"/>
              </w:rPr>
              <w:t>Tổng cục</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705B52" w:rsidRDefault="003D164E">
            <w:pPr>
              <w:pStyle w:val="BodyText21"/>
              <w:framePr w:w="14981" w:wrap="notBeside" w:vAnchor="text" w:hAnchor="text" w:xAlign="center" w:y="1"/>
              <w:shd w:val="clear" w:color="auto" w:fill="auto"/>
              <w:spacing w:before="0" w:line="278" w:lineRule="exact"/>
              <w:ind w:left="120"/>
              <w:jc w:val="left"/>
            </w:pPr>
            <w:r>
              <w:rPr>
                <w:rStyle w:val="Bodytext11pt1"/>
              </w:rPr>
              <w:t>QĐ 1080/QĐ-BTC ngày 20/7/2020</w:t>
            </w:r>
          </w:p>
        </w:tc>
      </w:tr>
    </w:tbl>
    <w:p w:rsidR="00705B52" w:rsidRPr="00A32C96" w:rsidRDefault="00705B52">
      <w:pPr>
        <w:pStyle w:val="Tablecaption0"/>
        <w:framePr w:w="14981" w:wrap="notBeside" w:vAnchor="text" w:hAnchor="text" w:xAlign="center" w:y="1"/>
        <w:shd w:val="clear" w:color="auto" w:fill="auto"/>
        <w:spacing w:line="260" w:lineRule="exact"/>
        <w:rPr>
          <w:lang w:val="en-US"/>
        </w:rPr>
      </w:pPr>
    </w:p>
    <w:p w:rsidR="00705B52" w:rsidRDefault="00705B52">
      <w:pPr>
        <w:rPr>
          <w:sz w:val="2"/>
          <w:szCs w:val="2"/>
        </w:rPr>
      </w:pPr>
    </w:p>
    <w:p w:rsidR="00705B52" w:rsidRDefault="00705B52">
      <w:pPr>
        <w:rPr>
          <w:sz w:val="2"/>
          <w:szCs w:val="2"/>
        </w:rPr>
        <w:sectPr w:rsidR="00705B52">
          <w:type w:val="continuous"/>
          <w:pgSz w:w="15840" w:h="12240" w:orient="landscape"/>
          <w:pgMar w:top="1017" w:right="329" w:bottom="1036" w:left="32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9341"/>
        <w:gridCol w:w="1138"/>
        <w:gridCol w:w="1306"/>
        <w:gridCol w:w="2510"/>
      </w:tblGrid>
      <w:tr w:rsidR="00705B52">
        <w:trPr>
          <w:trHeight w:hRule="exact" w:val="730"/>
          <w:jc w:val="center"/>
        </w:trPr>
        <w:tc>
          <w:tcPr>
            <w:tcW w:w="7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left="180"/>
              <w:jc w:val="left"/>
            </w:pPr>
            <w:r>
              <w:rPr>
                <w:rStyle w:val="Bodytext11pt"/>
              </w:rPr>
              <w:lastRenderedPageBreak/>
              <w:t>STT</w:t>
            </w:r>
          </w:p>
        </w:tc>
        <w:tc>
          <w:tcPr>
            <w:tcW w:w="9341"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
              </w:rPr>
              <w:t>Tên thủ tục hành chính</w:t>
            </w:r>
          </w:p>
        </w:tc>
        <w:tc>
          <w:tcPr>
            <w:tcW w:w="1138" w:type="dxa"/>
            <w:tcBorders>
              <w:top w:val="single" w:sz="4" w:space="0" w:color="auto"/>
              <w:left w:val="single" w:sz="4" w:space="0" w:color="auto"/>
            </w:tcBorders>
            <w:shd w:val="clear" w:color="auto" w:fill="FFFFFF"/>
          </w:tcPr>
          <w:p w:rsidR="00705B52" w:rsidRDefault="003D164E">
            <w:pPr>
              <w:pStyle w:val="BodyText21"/>
              <w:framePr w:w="15000" w:wrap="notBeside" w:vAnchor="text" w:hAnchor="text" w:xAlign="center" w:y="1"/>
              <w:shd w:val="clear" w:color="auto" w:fill="auto"/>
              <w:spacing w:before="0" w:line="274" w:lineRule="exact"/>
              <w:jc w:val="both"/>
            </w:pPr>
            <w:r>
              <w:rPr>
                <w:rStyle w:val="Bodytext11pt"/>
              </w:rPr>
              <w:t>Mức độ DVCTT</w:t>
            </w:r>
          </w:p>
        </w:tc>
        <w:tc>
          <w:tcPr>
            <w:tcW w:w="1306" w:type="dxa"/>
            <w:tcBorders>
              <w:top w:val="single" w:sz="4" w:space="0" w:color="auto"/>
              <w:left w:val="single" w:sz="4" w:space="0" w:color="auto"/>
            </w:tcBorders>
            <w:shd w:val="clear" w:color="auto" w:fill="FFFFFF"/>
          </w:tcPr>
          <w:p w:rsidR="00705B52" w:rsidRDefault="003D164E">
            <w:pPr>
              <w:pStyle w:val="BodyText21"/>
              <w:framePr w:w="15000" w:wrap="notBeside" w:vAnchor="text" w:hAnchor="text" w:xAlign="center" w:y="1"/>
              <w:shd w:val="clear" w:color="auto" w:fill="auto"/>
              <w:spacing w:before="0" w:line="269" w:lineRule="exact"/>
            </w:pPr>
            <w:r>
              <w:rPr>
                <w:rStyle w:val="Bodytext11pt"/>
              </w:rPr>
              <w:t>Cấp thực hiện</w:t>
            </w:r>
          </w:p>
        </w:tc>
        <w:tc>
          <w:tcPr>
            <w:tcW w:w="2510" w:type="dxa"/>
            <w:tcBorders>
              <w:top w:val="single" w:sz="4" w:space="0" w:color="auto"/>
              <w:left w:val="single" w:sz="4" w:space="0" w:color="auto"/>
              <w:righ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left="120"/>
              <w:jc w:val="left"/>
            </w:pPr>
            <w:r>
              <w:rPr>
                <w:rStyle w:val="Bodytext11pt"/>
              </w:rPr>
              <w:t>Quyết định ban hành</w:t>
            </w:r>
          </w:p>
        </w:tc>
      </w:tr>
      <w:tr w:rsidR="00705B52">
        <w:trPr>
          <w:trHeight w:hRule="exact" w:val="562"/>
          <w:jc w:val="center"/>
        </w:trPr>
        <w:tc>
          <w:tcPr>
            <w:tcW w:w="7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right="240"/>
              <w:jc w:val="right"/>
            </w:pPr>
            <w:r>
              <w:rPr>
                <w:rStyle w:val="Bodytext11pt1"/>
              </w:rPr>
              <w:t>9</w:t>
            </w:r>
          </w:p>
        </w:tc>
        <w:tc>
          <w:tcPr>
            <w:tcW w:w="9341" w:type="dxa"/>
            <w:tcBorders>
              <w:top w:val="single" w:sz="4" w:space="0" w:color="auto"/>
              <w:left w:val="single" w:sz="4" w:space="0" w:color="auto"/>
            </w:tcBorders>
            <w:shd w:val="clear" w:color="auto" w:fill="FFFFFF"/>
            <w:vAlign w:val="center"/>
          </w:tcPr>
          <w:p w:rsidR="00705B52" w:rsidRPr="00A32C96" w:rsidRDefault="003D164E">
            <w:pPr>
              <w:pStyle w:val="BodyText21"/>
              <w:framePr w:w="15000" w:wrap="notBeside" w:vAnchor="text" w:hAnchor="text" w:xAlign="center" w:y="1"/>
              <w:shd w:val="clear" w:color="auto" w:fill="auto"/>
              <w:spacing w:before="0" w:line="220" w:lineRule="exact"/>
              <w:jc w:val="both"/>
              <w:rPr>
                <w:sz w:val="24"/>
                <w:szCs w:val="24"/>
              </w:rPr>
            </w:pPr>
            <w:r w:rsidRPr="00A32C96">
              <w:rPr>
                <w:rStyle w:val="Bodytext11pt1"/>
                <w:sz w:val="24"/>
                <w:szCs w:val="24"/>
              </w:rPr>
              <w:t>Thủ tục công nhận kho ngoại quan</w:t>
            </w:r>
          </w:p>
        </w:tc>
        <w:tc>
          <w:tcPr>
            <w:tcW w:w="1138"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Tổng cục</w:t>
            </w:r>
          </w:p>
        </w:tc>
        <w:tc>
          <w:tcPr>
            <w:tcW w:w="2510"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5000" w:wrap="notBeside" w:vAnchor="text" w:hAnchor="text" w:xAlign="center" w:y="1"/>
              <w:shd w:val="clear" w:color="auto" w:fill="auto"/>
              <w:spacing w:before="0" w:line="274" w:lineRule="exact"/>
              <w:ind w:left="120"/>
              <w:jc w:val="left"/>
            </w:pPr>
            <w:r>
              <w:rPr>
                <w:rStyle w:val="Bodytext11pt1"/>
              </w:rPr>
              <w:t>QĐ 1080/QĐ-BTC ngày 20/7/2020</w:t>
            </w:r>
          </w:p>
        </w:tc>
      </w:tr>
      <w:tr w:rsidR="00705B52">
        <w:trPr>
          <w:trHeight w:hRule="exact" w:val="566"/>
          <w:jc w:val="center"/>
        </w:trPr>
        <w:tc>
          <w:tcPr>
            <w:tcW w:w="7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left="300"/>
              <w:jc w:val="left"/>
            </w:pPr>
            <w:r>
              <w:rPr>
                <w:rStyle w:val="Bodytext11pt1"/>
              </w:rPr>
              <w:t>10</w:t>
            </w:r>
          </w:p>
        </w:tc>
        <w:tc>
          <w:tcPr>
            <w:tcW w:w="9341" w:type="dxa"/>
            <w:tcBorders>
              <w:top w:val="single" w:sz="4" w:space="0" w:color="auto"/>
              <w:left w:val="single" w:sz="4" w:space="0" w:color="auto"/>
            </w:tcBorders>
            <w:shd w:val="clear" w:color="auto" w:fill="FFFFFF"/>
            <w:vAlign w:val="center"/>
          </w:tcPr>
          <w:p w:rsidR="00705B52" w:rsidRPr="00A32C96" w:rsidRDefault="003D164E">
            <w:pPr>
              <w:pStyle w:val="BodyText21"/>
              <w:framePr w:w="15000" w:wrap="notBeside" w:vAnchor="text" w:hAnchor="text" w:xAlign="center" w:y="1"/>
              <w:shd w:val="clear" w:color="auto" w:fill="auto"/>
              <w:spacing w:before="0" w:line="220" w:lineRule="exact"/>
              <w:jc w:val="both"/>
              <w:rPr>
                <w:sz w:val="24"/>
                <w:szCs w:val="24"/>
              </w:rPr>
            </w:pPr>
            <w:r w:rsidRPr="00A32C96">
              <w:rPr>
                <w:rStyle w:val="Bodytext11pt1"/>
                <w:sz w:val="24"/>
                <w:szCs w:val="24"/>
              </w:rPr>
              <w:t>Thủ tục công nhận địa điểm thu gom hàng lẻ</w:t>
            </w:r>
          </w:p>
        </w:tc>
        <w:tc>
          <w:tcPr>
            <w:tcW w:w="1138"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Tổng cục</w:t>
            </w:r>
          </w:p>
        </w:tc>
        <w:tc>
          <w:tcPr>
            <w:tcW w:w="2510"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5000" w:wrap="notBeside" w:vAnchor="text" w:hAnchor="text" w:xAlign="center" w:y="1"/>
              <w:shd w:val="clear" w:color="auto" w:fill="auto"/>
              <w:spacing w:before="0" w:line="278" w:lineRule="exact"/>
              <w:ind w:left="120"/>
              <w:jc w:val="left"/>
            </w:pPr>
            <w:r>
              <w:rPr>
                <w:rStyle w:val="Bodytext11pt1"/>
              </w:rPr>
              <w:t>QĐ 1080/QĐ-BTC ngày 20/7/2020</w:t>
            </w:r>
          </w:p>
        </w:tc>
      </w:tr>
      <w:tr w:rsidR="00705B52">
        <w:trPr>
          <w:trHeight w:hRule="exact" w:val="562"/>
          <w:jc w:val="center"/>
        </w:trPr>
        <w:tc>
          <w:tcPr>
            <w:tcW w:w="7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left="300"/>
              <w:jc w:val="left"/>
            </w:pPr>
            <w:r>
              <w:rPr>
                <w:rStyle w:val="Bodytext11pt1"/>
              </w:rPr>
              <w:t>11</w:t>
            </w:r>
          </w:p>
        </w:tc>
        <w:tc>
          <w:tcPr>
            <w:tcW w:w="9341" w:type="dxa"/>
            <w:tcBorders>
              <w:top w:val="single" w:sz="4" w:space="0" w:color="auto"/>
              <w:left w:val="single" w:sz="4" w:space="0" w:color="auto"/>
            </w:tcBorders>
            <w:shd w:val="clear" w:color="auto" w:fill="FFFFFF"/>
            <w:vAlign w:val="center"/>
          </w:tcPr>
          <w:p w:rsidR="00705B52" w:rsidRPr="00A32C96" w:rsidRDefault="003D164E">
            <w:pPr>
              <w:pStyle w:val="BodyText21"/>
              <w:framePr w:w="15000" w:wrap="notBeside" w:vAnchor="text" w:hAnchor="text" w:xAlign="center" w:y="1"/>
              <w:shd w:val="clear" w:color="auto" w:fill="auto"/>
              <w:spacing w:before="0" w:line="220" w:lineRule="exact"/>
              <w:jc w:val="both"/>
              <w:rPr>
                <w:sz w:val="24"/>
                <w:szCs w:val="24"/>
              </w:rPr>
            </w:pPr>
            <w:r w:rsidRPr="00A32C96">
              <w:rPr>
                <w:rStyle w:val="Bodytext11pt1"/>
                <w:sz w:val="24"/>
                <w:szCs w:val="24"/>
              </w:rPr>
              <w:t>Thủ tục công nhận kho hàng không kéo dài</w:t>
            </w:r>
          </w:p>
        </w:tc>
        <w:tc>
          <w:tcPr>
            <w:tcW w:w="1138"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Tổng cục</w:t>
            </w:r>
          </w:p>
        </w:tc>
        <w:tc>
          <w:tcPr>
            <w:tcW w:w="2510"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5000" w:wrap="notBeside" w:vAnchor="text" w:hAnchor="text" w:xAlign="center" w:y="1"/>
              <w:shd w:val="clear" w:color="auto" w:fill="auto"/>
              <w:spacing w:before="0" w:line="274" w:lineRule="exact"/>
              <w:ind w:left="120"/>
              <w:jc w:val="left"/>
            </w:pPr>
            <w:r>
              <w:rPr>
                <w:rStyle w:val="Bodytext11pt1"/>
              </w:rPr>
              <w:t>QĐ 1080/QĐ-BTC ngày 20/7/2020</w:t>
            </w:r>
          </w:p>
        </w:tc>
      </w:tr>
      <w:tr w:rsidR="00705B52">
        <w:trPr>
          <w:trHeight w:hRule="exact" w:val="696"/>
          <w:jc w:val="center"/>
        </w:trPr>
        <w:tc>
          <w:tcPr>
            <w:tcW w:w="7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left="300"/>
              <w:jc w:val="left"/>
            </w:pPr>
            <w:r>
              <w:rPr>
                <w:rStyle w:val="Bodytext11pt1"/>
              </w:rPr>
              <w:t>12</w:t>
            </w:r>
          </w:p>
        </w:tc>
        <w:tc>
          <w:tcPr>
            <w:tcW w:w="9341" w:type="dxa"/>
            <w:tcBorders>
              <w:top w:val="single" w:sz="4" w:space="0" w:color="auto"/>
              <w:left w:val="single" w:sz="4" w:space="0" w:color="auto"/>
            </w:tcBorders>
            <w:shd w:val="clear" w:color="auto" w:fill="FFFFFF"/>
          </w:tcPr>
          <w:p w:rsidR="00705B52" w:rsidRPr="00A32C96" w:rsidRDefault="003D164E">
            <w:pPr>
              <w:pStyle w:val="BodyText21"/>
              <w:framePr w:w="15000" w:wrap="notBeside" w:vAnchor="text" w:hAnchor="text" w:xAlign="center" w:y="1"/>
              <w:shd w:val="clear" w:color="auto" w:fill="auto"/>
              <w:spacing w:before="0" w:line="278" w:lineRule="exact"/>
              <w:jc w:val="both"/>
              <w:rPr>
                <w:sz w:val="24"/>
                <w:szCs w:val="24"/>
              </w:rPr>
            </w:pPr>
            <w:r w:rsidRPr="00A32C96">
              <w:rPr>
                <w:rStyle w:val="Bodytext11pt1"/>
                <w:sz w:val="24"/>
                <w:szCs w:val="24"/>
              </w:rPr>
              <w:t>Thủ tục công nhận địa điểm làm thủ tục hải quan tại cảng xuất khẩu, nhập khẩu hàng hóa được thành lập trong nội địa</w:t>
            </w:r>
          </w:p>
        </w:tc>
        <w:tc>
          <w:tcPr>
            <w:tcW w:w="1138"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Tổng cục</w:t>
            </w:r>
          </w:p>
        </w:tc>
        <w:tc>
          <w:tcPr>
            <w:tcW w:w="2510"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5000" w:wrap="notBeside" w:vAnchor="text" w:hAnchor="text" w:xAlign="center" w:y="1"/>
              <w:shd w:val="clear" w:color="auto" w:fill="auto"/>
              <w:spacing w:before="0" w:line="269" w:lineRule="exact"/>
              <w:ind w:left="120"/>
              <w:jc w:val="left"/>
            </w:pPr>
            <w:r>
              <w:rPr>
                <w:rStyle w:val="Bodytext11pt1"/>
              </w:rPr>
              <w:t>QĐ 1080/QĐ-BTC ngày 20/7/2020</w:t>
            </w:r>
          </w:p>
        </w:tc>
      </w:tr>
      <w:tr w:rsidR="00705B52">
        <w:trPr>
          <w:trHeight w:hRule="exact" w:val="1282"/>
          <w:jc w:val="center"/>
        </w:trPr>
        <w:tc>
          <w:tcPr>
            <w:tcW w:w="7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left="300"/>
              <w:jc w:val="left"/>
            </w:pPr>
            <w:r>
              <w:rPr>
                <w:rStyle w:val="Bodytext11pt1"/>
              </w:rPr>
              <w:t>13</w:t>
            </w:r>
          </w:p>
        </w:tc>
        <w:tc>
          <w:tcPr>
            <w:tcW w:w="9341" w:type="dxa"/>
            <w:tcBorders>
              <w:top w:val="single" w:sz="4" w:space="0" w:color="auto"/>
              <w:left w:val="single" w:sz="4" w:space="0" w:color="auto"/>
            </w:tcBorders>
            <w:shd w:val="clear" w:color="auto" w:fill="FFFFFF"/>
            <w:vAlign w:val="bottom"/>
          </w:tcPr>
          <w:p w:rsidR="00705B52" w:rsidRPr="00A32C96" w:rsidRDefault="003D164E">
            <w:pPr>
              <w:pStyle w:val="BodyText21"/>
              <w:framePr w:w="15000" w:wrap="notBeside" w:vAnchor="text" w:hAnchor="text" w:xAlign="center" w:y="1"/>
              <w:shd w:val="clear" w:color="auto" w:fill="auto"/>
              <w:spacing w:before="0" w:line="274" w:lineRule="exact"/>
              <w:jc w:val="both"/>
              <w:rPr>
                <w:sz w:val="24"/>
                <w:szCs w:val="24"/>
              </w:rPr>
            </w:pPr>
            <w:r w:rsidRPr="00A32C96">
              <w:rPr>
                <w:rStyle w:val="Bodytext11pt1"/>
                <w:sz w:val="24"/>
                <w:szCs w:val="24"/>
              </w:rPr>
              <w:t>Thủ tục công nhận địa điểm tập kết, kiểm tra, giám sát hàng hóa xuất khẩu, nhập khẩu tập trung; địa điểm tập kết, kiểm tra, giám sát tập trung đối với hàng bưu chính, chuyển phát nhanh; địa điểm tập kết, kiểm tra, giám sát hàng hóa xuất khẩu, nhập khẩu ở khu vực biên giới</w:t>
            </w:r>
          </w:p>
        </w:tc>
        <w:tc>
          <w:tcPr>
            <w:tcW w:w="1138"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Tổng cục</w:t>
            </w:r>
          </w:p>
        </w:tc>
        <w:tc>
          <w:tcPr>
            <w:tcW w:w="2510" w:type="dxa"/>
            <w:tcBorders>
              <w:top w:val="single" w:sz="4" w:space="0" w:color="auto"/>
              <w:left w:val="single" w:sz="4" w:space="0" w:color="auto"/>
              <w:righ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74" w:lineRule="exact"/>
              <w:ind w:left="120"/>
              <w:jc w:val="left"/>
            </w:pPr>
            <w:r>
              <w:rPr>
                <w:rStyle w:val="Bodytext11pt1"/>
              </w:rPr>
              <w:t>QĐ 1080/QĐ-BTC ngày 20/7/2020</w:t>
            </w:r>
          </w:p>
        </w:tc>
      </w:tr>
      <w:tr w:rsidR="00705B52">
        <w:trPr>
          <w:trHeight w:hRule="exact" w:val="2400"/>
          <w:jc w:val="center"/>
        </w:trPr>
        <w:tc>
          <w:tcPr>
            <w:tcW w:w="7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left="300"/>
              <w:jc w:val="left"/>
            </w:pPr>
            <w:r>
              <w:rPr>
                <w:rStyle w:val="Bodytext11pt1"/>
              </w:rPr>
              <w:t>14</w:t>
            </w:r>
          </w:p>
        </w:tc>
        <w:tc>
          <w:tcPr>
            <w:tcW w:w="9341" w:type="dxa"/>
            <w:tcBorders>
              <w:top w:val="single" w:sz="4" w:space="0" w:color="auto"/>
              <w:left w:val="single" w:sz="4" w:space="0" w:color="auto"/>
            </w:tcBorders>
            <w:shd w:val="clear" w:color="auto" w:fill="FFFFFF"/>
            <w:vAlign w:val="bottom"/>
          </w:tcPr>
          <w:p w:rsidR="00705B52" w:rsidRPr="00A32C96" w:rsidRDefault="003D164E">
            <w:pPr>
              <w:pStyle w:val="BodyText21"/>
              <w:framePr w:w="15000" w:wrap="notBeside" w:vAnchor="text" w:hAnchor="text" w:xAlign="center" w:y="1"/>
              <w:shd w:val="clear" w:color="auto" w:fill="auto"/>
              <w:spacing w:before="0" w:line="274" w:lineRule="exact"/>
              <w:ind w:left="100"/>
              <w:jc w:val="left"/>
              <w:rPr>
                <w:sz w:val="24"/>
                <w:szCs w:val="24"/>
              </w:rPr>
            </w:pPr>
            <w:r w:rsidRPr="00A32C96">
              <w:rPr>
                <w:rStyle w:val="Bodytext11pt1"/>
                <w:sz w:val="24"/>
                <w:szCs w:val="24"/>
              </w:rPr>
              <w:t>Thủ tục mở rộng, thu hẹp, di chuyển, chuyển quyền sờ hữu kho ngoại quan, kho bảo thuế; địa điểm thu gom hàng lẻ; kho xăng dầu; kho hàng không kéo dài; địa điểm làm thù tục hải quan tại cảng xuât khâu, nhập khâu hàng hóa được thành lập trong nội địa; địa điểm tập kêt, kiêm tra, giám sát hàng hóa xuất khẩu, nhập khẩu tập trung; địa điểm tập kết, kiểm tra, giám sát tập trung đối với hàng bưu chính, chuyển phát nhanh; địa điểm tập kết, kiểm tra, giám sát hàng hóa xuất khẩu, nhập khẩu ờ khu vực biên giới; kho bãi, địa điểm ưong khu vực cảng biển, cảng thủy nội địa, cảng hàng không quốc tế, ga đường sắt liên vận quốc tế đủ điều kiện tập kết, kiểm tra, giám sát hải quan</w:t>
            </w:r>
          </w:p>
        </w:tc>
        <w:tc>
          <w:tcPr>
            <w:tcW w:w="1138"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Tổng cục</w:t>
            </w:r>
          </w:p>
        </w:tc>
        <w:tc>
          <w:tcPr>
            <w:tcW w:w="2510" w:type="dxa"/>
            <w:tcBorders>
              <w:top w:val="single" w:sz="4" w:space="0" w:color="auto"/>
              <w:left w:val="single" w:sz="4" w:space="0" w:color="auto"/>
              <w:righ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78" w:lineRule="exact"/>
              <w:ind w:left="120"/>
              <w:jc w:val="left"/>
            </w:pPr>
            <w:r>
              <w:rPr>
                <w:rStyle w:val="Bodytext11pt1"/>
              </w:rPr>
              <w:t>QĐ 1080/QĐ-BTC ngày 20/7/2020</w:t>
            </w:r>
          </w:p>
        </w:tc>
      </w:tr>
      <w:tr w:rsidR="00705B52">
        <w:trPr>
          <w:trHeight w:hRule="exact" w:val="1862"/>
          <w:jc w:val="center"/>
        </w:trPr>
        <w:tc>
          <w:tcPr>
            <w:tcW w:w="706"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ind w:left="300"/>
              <w:jc w:val="left"/>
            </w:pPr>
            <w:r>
              <w:rPr>
                <w:rStyle w:val="Bodytext11pt1"/>
              </w:rPr>
              <w:t>15</w:t>
            </w:r>
          </w:p>
        </w:tc>
        <w:tc>
          <w:tcPr>
            <w:tcW w:w="9341" w:type="dxa"/>
            <w:tcBorders>
              <w:top w:val="single" w:sz="4" w:space="0" w:color="auto"/>
              <w:left w:val="single" w:sz="4" w:space="0" w:color="auto"/>
              <w:bottom w:val="single" w:sz="4" w:space="0" w:color="auto"/>
            </w:tcBorders>
            <w:shd w:val="clear" w:color="auto" w:fill="FFFFFF"/>
          </w:tcPr>
          <w:p w:rsidR="00705B52" w:rsidRPr="00A32C96" w:rsidRDefault="003D164E">
            <w:pPr>
              <w:pStyle w:val="BodyText21"/>
              <w:framePr w:w="15000" w:wrap="notBeside" w:vAnchor="text" w:hAnchor="text" w:xAlign="center" w:y="1"/>
              <w:shd w:val="clear" w:color="auto" w:fill="auto"/>
              <w:spacing w:before="0" w:line="274" w:lineRule="exact"/>
              <w:ind w:left="100"/>
              <w:jc w:val="left"/>
              <w:rPr>
                <w:sz w:val="24"/>
                <w:szCs w:val="24"/>
              </w:rPr>
            </w:pPr>
            <w:r w:rsidRPr="00A32C96">
              <w:rPr>
                <w:rStyle w:val="Bodytext11pt1"/>
                <w:sz w:val="24"/>
                <w:szCs w:val="24"/>
              </w:rPr>
              <w:t>Thủ tục chấm dứt hoạt động kho ngoại quan; kho bảo thuế; địa điểm thu gom hàng lẻ; kho xăng dầu; kho hàng không kéo dài; địa điểm tập kết, kiểm tra, giám sát hàng hóa xuất khẩu, nhập khẩu tập trung; địa điểm tập kết, kiểm tra, giám sát tập trung đôi với hàng bưu chính, chuyển phát nhanh; địa điểm tập kết, kiểm tra, giám sát hàng hóa xuất khẩu, nhập khẩu ở khu vực biên giới; kho bãi, địa điểm trong khu vực cảng biển, cảnệ thủy nội địa, cảng hàng không quốc tế, ga đường sắt liên vận quốc tế đủ điều kiện tập kết, kiểm tra, giám sát hải quan</w:t>
            </w:r>
          </w:p>
        </w:tc>
        <w:tc>
          <w:tcPr>
            <w:tcW w:w="1138"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0"/>
              </w:rPr>
              <w:t>4</w:t>
            </w:r>
          </w:p>
        </w:tc>
        <w:tc>
          <w:tcPr>
            <w:tcW w:w="1306"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20" w:lineRule="exact"/>
            </w:pPr>
            <w:r>
              <w:rPr>
                <w:rStyle w:val="Bodytext11pt1"/>
              </w:rPr>
              <w:t>Tổng cục</w:t>
            </w: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705B52" w:rsidRDefault="003D164E">
            <w:pPr>
              <w:pStyle w:val="BodyText21"/>
              <w:framePr w:w="15000" w:wrap="notBeside" w:vAnchor="text" w:hAnchor="text" w:xAlign="center" w:y="1"/>
              <w:shd w:val="clear" w:color="auto" w:fill="auto"/>
              <w:spacing w:before="0" w:line="274" w:lineRule="exact"/>
              <w:ind w:left="120"/>
              <w:jc w:val="left"/>
            </w:pPr>
            <w:r>
              <w:rPr>
                <w:rStyle w:val="Bodytext11pt1"/>
              </w:rPr>
              <w:t>QĐ 1080/QĐ-BTC ngày 20/7/2020</w:t>
            </w:r>
          </w:p>
        </w:tc>
      </w:tr>
    </w:tbl>
    <w:p w:rsidR="00705B52" w:rsidRDefault="00705B52">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6"/>
        <w:gridCol w:w="9341"/>
        <w:gridCol w:w="1157"/>
        <w:gridCol w:w="1286"/>
        <w:gridCol w:w="2515"/>
      </w:tblGrid>
      <w:tr w:rsidR="00705B52">
        <w:trPr>
          <w:trHeight w:hRule="exact" w:val="739"/>
          <w:jc w:val="center"/>
        </w:trPr>
        <w:tc>
          <w:tcPr>
            <w:tcW w:w="6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140"/>
              <w:jc w:val="left"/>
            </w:pPr>
            <w:r>
              <w:rPr>
                <w:rStyle w:val="Bodytext11pt"/>
              </w:rPr>
              <w:lastRenderedPageBreak/>
              <w:t>STT</w:t>
            </w:r>
          </w:p>
        </w:tc>
        <w:tc>
          <w:tcPr>
            <w:tcW w:w="9341"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
              </w:rPr>
              <w:t>Tên thủ tục hành chính</w:t>
            </w:r>
          </w:p>
        </w:tc>
        <w:tc>
          <w:tcPr>
            <w:tcW w:w="1157" w:type="dxa"/>
            <w:tcBorders>
              <w:top w:val="single" w:sz="4" w:space="0" w:color="auto"/>
              <w:left w:val="single" w:sz="4" w:space="0" w:color="auto"/>
            </w:tcBorders>
            <w:shd w:val="clear" w:color="auto" w:fill="FFFFFF"/>
          </w:tcPr>
          <w:p w:rsidR="00705B52" w:rsidRDefault="003D164E">
            <w:pPr>
              <w:pStyle w:val="BodyText21"/>
              <w:framePr w:w="14986" w:wrap="notBeside" w:vAnchor="text" w:hAnchor="text" w:xAlign="center" w:y="1"/>
              <w:shd w:val="clear" w:color="auto" w:fill="auto"/>
              <w:spacing w:before="0" w:line="269" w:lineRule="exact"/>
              <w:jc w:val="both"/>
            </w:pPr>
            <w:r>
              <w:rPr>
                <w:rStyle w:val="Bodytext11pt"/>
              </w:rPr>
              <w:t>Mức độ DVCTT</w:t>
            </w:r>
          </w:p>
        </w:tc>
        <w:tc>
          <w:tcPr>
            <w:tcW w:w="1286" w:type="dxa"/>
            <w:tcBorders>
              <w:top w:val="single" w:sz="4" w:space="0" w:color="auto"/>
              <w:left w:val="single" w:sz="4" w:space="0" w:color="auto"/>
            </w:tcBorders>
            <w:shd w:val="clear" w:color="auto" w:fill="FFFFFF"/>
          </w:tcPr>
          <w:p w:rsidR="00705B52" w:rsidRDefault="003D164E">
            <w:pPr>
              <w:pStyle w:val="BodyText21"/>
              <w:framePr w:w="14986" w:wrap="notBeside" w:vAnchor="text" w:hAnchor="text" w:xAlign="center" w:y="1"/>
              <w:shd w:val="clear" w:color="auto" w:fill="auto"/>
              <w:spacing w:before="0" w:line="264" w:lineRule="exact"/>
            </w:pPr>
            <w:r>
              <w:rPr>
                <w:rStyle w:val="Bodytext11pt"/>
              </w:rPr>
              <w:t>Cấp thực hiện</w:t>
            </w:r>
          </w:p>
        </w:tc>
        <w:tc>
          <w:tcPr>
            <w:tcW w:w="2515" w:type="dxa"/>
            <w:tcBorders>
              <w:top w:val="single" w:sz="4" w:space="0" w:color="auto"/>
              <w:left w:val="single" w:sz="4" w:space="0" w:color="auto"/>
              <w:righ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120"/>
              <w:jc w:val="left"/>
            </w:pPr>
            <w:r>
              <w:rPr>
                <w:rStyle w:val="Bodytext11pt"/>
              </w:rPr>
              <w:t>Quyết định ban hành</w:t>
            </w:r>
          </w:p>
        </w:tc>
      </w:tr>
      <w:tr w:rsidR="00705B52">
        <w:trPr>
          <w:trHeight w:hRule="exact" w:val="706"/>
          <w:jc w:val="center"/>
        </w:trPr>
        <w:tc>
          <w:tcPr>
            <w:tcW w:w="6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240"/>
              <w:jc w:val="left"/>
            </w:pPr>
            <w:bookmarkStart w:id="0" w:name="_GoBack" w:colFirst="3" w:colLast="3"/>
            <w:r>
              <w:rPr>
                <w:rStyle w:val="Bodytext11pt1"/>
              </w:rPr>
              <w:t>16</w:t>
            </w:r>
          </w:p>
        </w:tc>
        <w:tc>
          <w:tcPr>
            <w:tcW w:w="9341" w:type="dxa"/>
            <w:tcBorders>
              <w:top w:val="single" w:sz="4" w:space="0" w:color="auto"/>
              <w:left w:val="single" w:sz="4" w:space="0" w:color="auto"/>
            </w:tcBorders>
            <w:shd w:val="clear" w:color="auto" w:fill="FFFFFF"/>
          </w:tcPr>
          <w:p w:rsidR="00705B52" w:rsidRPr="00A32C96" w:rsidRDefault="003D164E">
            <w:pPr>
              <w:pStyle w:val="BodyText21"/>
              <w:framePr w:w="14986" w:wrap="notBeside" w:vAnchor="text" w:hAnchor="text" w:xAlign="center" w:y="1"/>
              <w:shd w:val="clear" w:color="auto" w:fill="auto"/>
              <w:spacing w:before="0" w:line="278" w:lineRule="exact"/>
              <w:ind w:left="120"/>
              <w:jc w:val="left"/>
              <w:rPr>
                <w:sz w:val="24"/>
                <w:szCs w:val="24"/>
              </w:rPr>
            </w:pPr>
            <w:r w:rsidRPr="00A32C96">
              <w:rPr>
                <w:rStyle w:val="Bodytext11pt1"/>
                <w:sz w:val="24"/>
                <w:szCs w:val="24"/>
              </w:rPr>
              <w:t>Thủ tục chấm dứt hoạt động địa điểm làm thủ tục hải quan tại cảng xuất khẩu, nhập khẩu hàng hóa được thành lập ừong nội địa</w:t>
            </w:r>
          </w:p>
        </w:tc>
        <w:tc>
          <w:tcPr>
            <w:tcW w:w="1157"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4</w:t>
            </w:r>
          </w:p>
        </w:tc>
        <w:tc>
          <w:tcPr>
            <w:tcW w:w="12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Tổng cục</w:t>
            </w:r>
          </w:p>
        </w:tc>
        <w:tc>
          <w:tcPr>
            <w:tcW w:w="2515"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6" w:wrap="notBeside" w:vAnchor="text" w:hAnchor="text" w:xAlign="center" w:y="1"/>
              <w:shd w:val="clear" w:color="auto" w:fill="auto"/>
              <w:spacing w:before="0" w:line="278" w:lineRule="exact"/>
              <w:ind w:left="120"/>
              <w:jc w:val="left"/>
            </w:pPr>
            <w:r>
              <w:rPr>
                <w:rStyle w:val="Bodytext11pt1"/>
              </w:rPr>
              <w:t>QĐ 1080/QĐ-BTC ngày 20/7/2020</w:t>
            </w:r>
          </w:p>
        </w:tc>
      </w:tr>
      <w:tr w:rsidR="00705B52">
        <w:trPr>
          <w:trHeight w:hRule="exact" w:val="552"/>
          <w:jc w:val="center"/>
        </w:trPr>
        <w:tc>
          <w:tcPr>
            <w:tcW w:w="6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240"/>
              <w:jc w:val="left"/>
            </w:pPr>
            <w:r>
              <w:rPr>
                <w:rStyle w:val="Bodytext11pt1"/>
              </w:rPr>
              <w:t>17</w:t>
            </w:r>
          </w:p>
        </w:tc>
        <w:tc>
          <w:tcPr>
            <w:tcW w:w="9341" w:type="dxa"/>
            <w:tcBorders>
              <w:top w:val="single" w:sz="4" w:space="0" w:color="auto"/>
              <w:left w:val="single" w:sz="4" w:space="0" w:color="auto"/>
            </w:tcBorders>
            <w:shd w:val="clear" w:color="auto" w:fill="FFFFFF"/>
            <w:vAlign w:val="center"/>
          </w:tcPr>
          <w:p w:rsidR="00705B52" w:rsidRPr="00A32C96" w:rsidRDefault="003D164E">
            <w:pPr>
              <w:pStyle w:val="BodyText21"/>
              <w:framePr w:w="14986" w:wrap="notBeside" w:vAnchor="text" w:hAnchor="text" w:xAlign="center" w:y="1"/>
              <w:shd w:val="clear" w:color="auto" w:fill="auto"/>
              <w:spacing w:before="0" w:line="220" w:lineRule="exact"/>
              <w:ind w:left="120"/>
              <w:jc w:val="left"/>
              <w:rPr>
                <w:sz w:val="24"/>
                <w:szCs w:val="24"/>
              </w:rPr>
            </w:pPr>
            <w:r w:rsidRPr="00A32C96">
              <w:rPr>
                <w:rStyle w:val="Bodytext11pt1"/>
                <w:sz w:val="24"/>
                <w:szCs w:val="24"/>
              </w:rPr>
              <w:t>Thủ tục tạm dừng hoạt động kinh doanh/hoạt động kinh doanh trở lại cửa hàng miễn thuế</w:t>
            </w:r>
          </w:p>
        </w:tc>
        <w:tc>
          <w:tcPr>
            <w:tcW w:w="1157"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4</w:t>
            </w:r>
          </w:p>
        </w:tc>
        <w:tc>
          <w:tcPr>
            <w:tcW w:w="12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Cục</w:t>
            </w:r>
          </w:p>
        </w:tc>
        <w:tc>
          <w:tcPr>
            <w:tcW w:w="2515"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6" w:wrap="notBeside" w:vAnchor="text" w:hAnchor="text" w:xAlign="center" w:y="1"/>
              <w:shd w:val="clear" w:color="auto" w:fill="auto"/>
              <w:spacing w:before="0" w:line="269" w:lineRule="exact"/>
              <w:ind w:left="120"/>
              <w:jc w:val="left"/>
            </w:pPr>
            <w:r>
              <w:rPr>
                <w:rStyle w:val="Bodytext11pt1"/>
              </w:rPr>
              <w:t>QĐ 1080/QĐ-BTC ngày 20/7/2020</w:t>
            </w:r>
          </w:p>
        </w:tc>
      </w:tr>
      <w:tr w:rsidR="00705B52">
        <w:trPr>
          <w:trHeight w:hRule="exact" w:val="691"/>
          <w:jc w:val="center"/>
        </w:trPr>
        <w:tc>
          <w:tcPr>
            <w:tcW w:w="6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240"/>
              <w:jc w:val="left"/>
            </w:pPr>
            <w:r>
              <w:rPr>
                <w:rStyle w:val="Bodytext11pt1"/>
              </w:rPr>
              <w:t>18</w:t>
            </w:r>
          </w:p>
        </w:tc>
        <w:tc>
          <w:tcPr>
            <w:tcW w:w="9341" w:type="dxa"/>
            <w:tcBorders>
              <w:top w:val="single" w:sz="4" w:space="0" w:color="auto"/>
              <w:left w:val="single" w:sz="4" w:space="0" w:color="auto"/>
            </w:tcBorders>
            <w:shd w:val="clear" w:color="auto" w:fill="FFFFFF"/>
            <w:vAlign w:val="center"/>
          </w:tcPr>
          <w:p w:rsidR="00705B52" w:rsidRPr="00A32C96" w:rsidRDefault="003D164E">
            <w:pPr>
              <w:pStyle w:val="BodyText21"/>
              <w:framePr w:w="14986" w:wrap="notBeside" w:vAnchor="text" w:hAnchor="text" w:xAlign="center" w:y="1"/>
              <w:shd w:val="clear" w:color="auto" w:fill="auto"/>
              <w:spacing w:before="0" w:line="274" w:lineRule="exact"/>
              <w:ind w:left="120"/>
              <w:jc w:val="left"/>
              <w:rPr>
                <w:sz w:val="24"/>
                <w:szCs w:val="24"/>
              </w:rPr>
            </w:pPr>
            <w:r w:rsidRPr="00A32C96">
              <w:rPr>
                <w:rStyle w:val="Bodytext11pt1"/>
                <w:sz w:val="24"/>
                <w:szCs w:val="24"/>
              </w:rPr>
              <w:t>Thủ tục xét hoàn thuế xe ô tô chuyên dùng được sản xuất, lắp ráp từ xe ô tô sát xi quy định tại Nghị định số 122/2016/NĐ-CP</w:t>
            </w:r>
          </w:p>
        </w:tc>
        <w:tc>
          <w:tcPr>
            <w:tcW w:w="1157"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4</w:t>
            </w:r>
          </w:p>
        </w:tc>
        <w:tc>
          <w:tcPr>
            <w:tcW w:w="12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Cục</w:t>
            </w:r>
          </w:p>
        </w:tc>
        <w:tc>
          <w:tcPr>
            <w:tcW w:w="2515" w:type="dxa"/>
            <w:tcBorders>
              <w:top w:val="single" w:sz="4" w:space="0" w:color="auto"/>
              <w:left w:val="single" w:sz="4" w:space="0" w:color="auto"/>
              <w:righ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78" w:lineRule="exact"/>
              <w:ind w:left="120"/>
              <w:jc w:val="left"/>
            </w:pPr>
            <w:r>
              <w:rPr>
                <w:rStyle w:val="Bodytext11pt1"/>
              </w:rPr>
              <w:t>QĐ 2280 ngày 21/10/2016</w:t>
            </w:r>
          </w:p>
        </w:tc>
      </w:tr>
      <w:tr w:rsidR="00705B52">
        <w:trPr>
          <w:trHeight w:hRule="exact" w:val="629"/>
          <w:jc w:val="center"/>
        </w:trPr>
        <w:tc>
          <w:tcPr>
            <w:tcW w:w="6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240"/>
              <w:jc w:val="left"/>
            </w:pPr>
            <w:r>
              <w:rPr>
                <w:rStyle w:val="Bodytext11pt1"/>
              </w:rPr>
              <w:t>19</w:t>
            </w:r>
          </w:p>
        </w:tc>
        <w:tc>
          <w:tcPr>
            <w:tcW w:w="9341" w:type="dxa"/>
            <w:tcBorders>
              <w:top w:val="single" w:sz="4" w:space="0" w:color="auto"/>
              <w:left w:val="single" w:sz="4" w:space="0" w:color="auto"/>
            </w:tcBorders>
            <w:shd w:val="clear" w:color="auto" w:fill="FFFFFF"/>
            <w:vAlign w:val="center"/>
          </w:tcPr>
          <w:p w:rsidR="00705B52" w:rsidRPr="00A32C96" w:rsidRDefault="003D164E">
            <w:pPr>
              <w:pStyle w:val="BodyText21"/>
              <w:framePr w:w="14986" w:wrap="notBeside" w:vAnchor="text" w:hAnchor="text" w:xAlign="center" w:y="1"/>
              <w:shd w:val="clear" w:color="auto" w:fill="auto"/>
              <w:spacing w:before="0" w:line="220" w:lineRule="exact"/>
              <w:ind w:left="120"/>
              <w:jc w:val="left"/>
              <w:rPr>
                <w:sz w:val="24"/>
                <w:szCs w:val="24"/>
              </w:rPr>
            </w:pPr>
            <w:r w:rsidRPr="00A32C96">
              <w:rPr>
                <w:rStyle w:val="Bodytext11pt1"/>
                <w:sz w:val="24"/>
                <w:szCs w:val="24"/>
              </w:rPr>
              <w:t>Thủ tục hải quan đối với tàu hỏa liên vận quốc tế xuất cảnh, nhập cảnh</w:t>
            </w:r>
          </w:p>
        </w:tc>
        <w:tc>
          <w:tcPr>
            <w:tcW w:w="1157"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0"/>
              </w:rPr>
              <w:t>4</w:t>
            </w:r>
          </w:p>
        </w:tc>
        <w:tc>
          <w:tcPr>
            <w:tcW w:w="12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Chi cục</w:t>
            </w:r>
          </w:p>
        </w:tc>
        <w:tc>
          <w:tcPr>
            <w:tcW w:w="2515" w:type="dxa"/>
            <w:tcBorders>
              <w:top w:val="single" w:sz="4" w:space="0" w:color="auto"/>
              <w:left w:val="single" w:sz="4" w:space="0" w:color="auto"/>
              <w:righ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74" w:lineRule="exact"/>
              <w:ind w:left="120"/>
              <w:jc w:val="left"/>
            </w:pPr>
            <w:r>
              <w:rPr>
                <w:rStyle w:val="Bodytext11pt1"/>
              </w:rPr>
              <w:t>QĐ 671 ngày 24/4/2020</w:t>
            </w:r>
          </w:p>
        </w:tc>
      </w:tr>
      <w:tr w:rsidR="00705B52">
        <w:trPr>
          <w:trHeight w:hRule="exact" w:val="643"/>
          <w:jc w:val="center"/>
        </w:trPr>
        <w:tc>
          <w:tcPr>
            <w:tcW w:w="6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240"/>
              <w:jc w:val="left"/>
            </w:pPr>
            <w:r>
              <w:rPr>
                <w:rStyle w:val="Bodytext11pt1"/>
              </w:rPr>
              <w:t>20</w:t>
            </w:r>
          </w:p>
        </w:tc>
        <w:tc>
          <w:tcPr>
            <w:tcW w:w="9341" w:type="dxa"/>
            <w:tcBorders>
              <w:top w:val="single" w:sz="4" w:space="0" w:color="auto"/>
              <w:left w:val="single" w:sz="4" w:space="0" w:color="auto"/>
            </w:tcBorders>
            <w:shd w:val="clear" w:color="auto" w:fill="FFFFFF"/>
            <w:vAlign w:val="bottom"/>
          </w:tcPr>
          <w:p w:rsidR="00705B52" w:rsidRPr="00A32C96" w:rsidRDefault="003D164E">
            <w:pPr>
              <w:pStyle w:val="BodyText21"/>
              <w:framePr w:w="14986" w:wrap="notBeside" w:vAnchor="text" w:hAnchor="text" w:xAlign="center" w:y="1"/>
              <w:shd w:val="clear" w:color="auto" w:fill="auto"/>
              <w:spacing w:before="0" w:line="274" w:lineRule="exact"/>
              <w:ind w:left="120"/>
              <w:jc w:val="left"/>
              <w:rPr>
                <w:sz w:val="24"/>
                <w:szCs w:val="24"/>
              </w:rPr>
            </w:pPr>
            <w:r w:rsidRPr="00A32C96">
              <w:rPr>
                <w:rStyle w:val="Bodytext11pt1"/>
                <w:sz w:val="24"/>
                <w:szCs w:val="24"/>
              </w:rPr>
              <w:t>Thủ tục hải quan đối với trường họp tạm nhập, tạm xuất các phương tiện chứa hàng hóa theo phương thức quay vòng</w:t>
            </w:r>
          </w:p>
        </w:tc>
        <w:tc>
          <w:tcPr>
            <w:tcW w:w="1157"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0"/>
              </w:rPr>
              <w:t>4</w:t>
            </w:r>
          </w:p>
        </w:tc>
        <w:tc>
          <w:tcPr>
            <w:tcW w:w="12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Chi cục</w:t>
            </w:r>
          </w:p>
        </w:tc>
        <w:tc>
          <w:tcPr>
            <w:tcW w:w="2515" w:type="dxa"/>
            <w:tcBorders>
              <w:top w:val="single" w:sz="4" w:space="0" w:color="auto"/>
              <w:left w:val="single" w:sz="4" w:space="0" w:color="auto"/>
              <w:right w:val="single" w:sz="4" w:space="0" w:color="auto"/>
            </w:tcBorders>
            <w:shd w:val="clear" w:color="auto" w:fill="FFFFFF"/>
            <w:vAlign w:val="bottom"/>
          </w:tcPr>
          <w:p w:rsidR="00705B52" w:rsidRDefault="003D164E">
            <w:pPr>
              <w:pStyle w:val="BodyText21"/>
              <w:framePr w:w="14986" w:wrap="notBeside" w:vAnchor="text" w:hAnchor="text" w:xAlign="center" w:y="1"/>
              <w:shd w:val="clear" w:color="auto" w:fill="auto"/>
              <w:spacing w:before="0" w:line="278" w:lineRule="exact"/>
              <w:ind w:left="120"/>
              <w:jc w:val="left"/>
            </w:pPr>
            <w:r>
              <w:rPr>
                <w:rStyle w:val="Bodytext11pt1"/>
              </w:rPr>
              <w:t>QĐ 671 ngày 24/4/2020</w:t>
            </w:r>
          </w:p>
        </w:tc>
      </w:tr>
      <w:tr w:rsidR="00705B52">
        <w:trPr>
          <w:trHeight w:hRule="exact" w:val="552"/>
          <w:jc w:val="center"/>
        </w:trPr>
        <w:tc>
          <w:tcPr>
            <w:tcW w:w="6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240"/>
              <w:jc w:val="left"/>
            </w:pPr>
            <w:r>
              <w:rPr>
                <w:rStyle w:val="Bodytext11pt1"/>
              </w:rPr>
              <w:t>21</w:t>
            </w:r>
          </w:p>
        </w:tc>
        <w:tc>
          <w:tcPr>
            <w:tcW w:w="9341" w:type="dxa"/>
            <w:tcBorders>
              <w:top w:val="single" w:sz="4" w:space="0" w:color="auto"/>
              <w:left w:val="single" w:sz="4" w:space="0" w:color="auto"/>
            </w:tcBorders>
            <w:shd w:val="clear" w:color="auto" w:fill="FFFFFF"/>
            <w:vAlign w:val="center"/>
          </w:tcPr>
          <w:p w:rsidR="00705B52" w:rsidRPr="00A32C96" w:rsidRDefault="003D164E">
            <w:pPr>
              <w:pStyle w:val="BodyText21"/>
              <w:framePr w:w="14986" w:wrap="notBeside" w:vAnchor="text" w:hAnchor="text" w:xAlign="center" w:y="1"/>
              <w:shd w:val="clear" w:color="auto" w:fill="auto"/>
              <w:spacing w:before="0" w:line="220" w:lineRule="exact"/>
              <w:ind w:left="120"/>
              <w:jc w:val="left"/>
              <w:rPr>
                <w:sz w:val="24"/>
                <w:szCs w:val="24"/>
              </w:rPr>
            </w:pPr>
            <w:r w:rsidRPr="00A32C96">
              <w:rPr>
                <w:rStyle w:val="Bodytext11pt1"/>
                <w:sz w:val="24"/>
                <w:szCs w:val="24"/>
              </w:rPr>
              <w:t>Thủ tục đăng ký tham gia chương trình ưu đãi thuế công nghiệp hỗ trợ ô tô</w:t>
            </w:r>
          </w:p>
        </w:tc>
        <w:tc>
          <w:tcPr>
            <w:tcW w:w="1157"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0"/>
              </w:rPr>
              <w:t>4</w:t>
            </w:r>
          </w:p>
        </w:tc>
        <w:tc>
          <w:tcPr>
            <w:tcW w:w="1286" w:type="dxa"/>
            <w:tcBorders>
              <w:top w:val="single" w:sz="4" w:space="0" w:color="auto"/>
              <w:left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Chi cục</w:t>
            </w:r>
          </w:p>
        </w:tc>
        <w:tc>
          <w:tcPr>
            <w:tcW w:w="2515" w:type="dxa"/>
            <w:tcBorders>
              <w:top w:val="single" w:sz="4" w:space="0" w:color="auto"/>
              <w:left w:val="single" w:sz="4" w:space="0" w:color="auto"/>
              <w:right w:val="single" w:sz="4" w:space="0" w:color="auto"/>
            </w:tcBorders>
            <w:shd w:val="clear" w:color="auto" w:fill="FFFFFF"/>
          </w:tcPr>
          <w:p w:rsidR="00705B52" w:rsidRDefault="003D164E">
            <w:pPr>
              <w:pStyle w:val="BodyText21"/>
              <w:framePr w:w="14986" w:wrap="notBeside" w:vAnchor="text" w:hAnchor="text" w:xAlign="center" w:y="1"/>
              <w:shd w:val="clear" w:color="auto" w:fill="auto"/>
              <w:spacing w:before="0" w:line="274" w:lineRule="exact"/>
              <w:ind w:left="120"/>
              <w:jc w:val="left"/>
            </w:pPr>
            <w:r>
              <w:rPr>
                <w:rStyle w:val="Bodytext11pt1"/>
              </w:rPr>
              <w:t>QĐ 863 ngày 18/6/2020</w:t>
            </w:r>
          </w:p>
        </w:tc>
      </w:tr>
      <w:tr w:rsidR="00705B52">
        <w:trPr>
          <w:trHeight w:hRule="exact" w:val="648"/>
          <w:jc w:val="center"/>
        </w:trPr>
        <w:tc>
          <w:tcPr>
            <w:tcW w:w="686"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ind w:left="240"/>
              <w:jc w:val="left"/>
            </w:pPr>
            <w:r>
              <w:rPr>
                <w:rStyle w:val="Bodytext11pt1"/>
              </w:rPr>
              <w:t>22</w:t>
            </w:r>
          </w:p>
        </w:tc>
        <w:tc>
          <w:tcPr>
            <w:tcW w:w="9341" w:type="dxa"/>
            <w:tcBorders>
              <w:top w:val="single" w:sz="4" w:space="0" w:color="auto"/>
              <w:left w:val="single" w:sz="4" w:space="0" w:color="auto"/>
              <w:bottom w:val="single" w:sz="4" w:space="0" w:color="auto"/>
            </w:tcBorders>
            <w:shd w:val="clear" w:color="auto" w:fill="FFFFFF"/>
            <w:vAlign w:val="center"/>
          </w:tcPr>
          <w:p w:rsidR="00705B52" w:rsidRPr="00A32C96" w:rsidRDefault="003D164E">
            <w:pPr>
              <w:pStyle w:val="BodyText21"/>
              <w:framePr w:w="14986" w:wrap="notBeside" w:vAnchor="text" w:hAnchor="text" w:xAlign="center" w:y="1"/>
              <w:shd w:val="clear" w:color="auto" w:fill="auto"/>
              <w:spacing w:before="0" w:line="220" w:lineRule="exact"/>
              <w:ind w:left="120"/>
              <w:jc w:val="left"/>
              <w:rPr>
                <w:sz w:val="24"/>
                <w:szCs w:val="24"/>
              </w:rPr>
            </w:pPr>
            <w:r w:rsidRPr="00A32C96">
              <w:rPr>
                <w:rStyle w:val="Bodytext11pt1"/>
                <w:sz w:val="24"/>
                <w:szCs w:val="24"/>
              </w:rPr>
              <w:t>Thủ tục áp dụng mức thuế suất 0% của chương trình ưu đãi thuế công nghiệp hỗ trợ ô tô</w:t>
            </w:r>
          </w:p>
        </w:tc>
        <w:tc>
          <w:tcPr>
            <w:tcW w:w="1157"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0"/>
              </w:rPr>
              <w:t>4</w:t>
            </w:r>
          </w:p>
        </w:tc>
        <w:tc>
          <w:tcPr>
            <w:tcW w:w="1286" w:type="dxa"/>
            <w:tcBorders>
              <w:top w:val="single" w:sz="4" w:space="0" w:color="auto"/>
              <w:left w:val="single" w:sz="4" w:space="0" w:color="auto"/>
              <w:bottom w:val="single" w:sz="4" w:space="0" w:color="auto"/>
            </w:tcBorders>
            <w:shd w:val="clear" w:color="auto" w:fill="FFFFFF"/>
            <w:vAlign w:val="center"/>
          </w:tcPr>
          <w:p w:rsidR="00705B52" w:rsidRDefault="003D164E">
            <w:pPr>
              <w:pStyle w:val="BodyText21"/>
              <w:framePr w:w="14986" w:wrap="notBeside" w:vAnchor="text" w:hAnchor="text" w:xAlign="center" w:y="1"/>
              <w:shd w:val="clear" w:color="auto" w:fill="auto"/>
              <w:spacing w:before="0" w:line="220" w:lineRule="exact"/>
            </w:pPr>
            <w:r>
              <w:rPr>
                <w:rStyle w:val="Bodytext11pt1"/>
              </w:rPr>
              <w:t>Chi cục</w:t>
            </w:r>
          </w:p>
        </w:tc>
        <w:tc>
          <w:tcPr>
            <w:tcW w:w="2515" w:type="dxa"/>
            <w:tcBorders>
              <w:top w:val="single" w:sz="4" w:space="0" w:color="auto"/>
              <w:left w:val="single" w:sz="4" w:space="0" w:color="auto"/>
              <w:bottom w:val="single" w:sz="4" w:space="0" w:color="auto"/>
              <w:right w:val="single" w:sz="4" w:space="0" w:color="auto"/>
            </w:tcBorders>
            <w:shd w:val="clear" w:color="auto" w:fill="FFFFFF"/>
            <w:vAlign w:val="bottom"/>
          </w:tcPr>
          <w:p w:rsidR="00705B52" w:rsidRDefault="003D164E">
            <w:pPr>
              <w:pStyle w:val="BodyText21"/>
              <w:framePr w:w="14986" w:wrap="notBeside" w:vAnchor="text" w:hAnchor="text" w:xAlign="center" w:y="1"/>
              <w:shd w:val="clear" w:color="auto" w:fill="auto"/>
              <w:spacing w:before="0" w:line="269" w:lineRule="exact"/>
              <w:ind w:left="120"/>
              <w:jc w:val="left"/>
            </w:pPr>
            <w:r>
              <w:rPr>
                <w:rStyle w:val="Bodytext11pt1"/>
              </w:rPr>
              <w:t>QĐ 863 ngày 18/6/2020 ^</w:t>
            </w:r>
          </w:p>
        </w:tc>
      </w:tr>
      <w:bookmarkEnd w:id="0"/>
    </w:tbl>
    <w:p w:rsidR="00705B52" w:rsidRDefault="00705B52">
      <w:pPr>
        <w:rPr>
          <w:sz w:val="2"/>
          <w:szCs w:val="2"/>
        </w:rPr>
      </w:pPr>
    </w:p>
    <w:p w:rsidR="00705B52" w:rsidRDefault="00705B52">
      <w:pPr>
        <w:rPr>
          <w:sz w:val="2"/>
          <w:szCs w:val="2"/>
        </w:rPr>
      </w:pPr>
    </w:p>
    <w:sectPr w:rsidR="00705B52">
      <w:headerReference w:type="default" r:id="rId8"/>
      <w:pgSz w:w="15840" w:h="12240" w:orient="landscape"/>
      <w:pgMar w:top="1894" w:right="415" w:bottom="1592" w:left="415"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7C6" w:rsidRDefault="00A057C6">
      <w:r>
        <w:separator/>
      </w:r>
    </w:p>
  </w:endnote>
  <w:endnote w:type="continuationSeparator" w:id="0">
    <w:p w:rsidR="00A057C6" w:rsidRDefault="00A0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7C6" w:rsidRDefault="00A057C6"/>
  </w:footnote>
  <w:footnote w:type="continuationSeparator" w:id="0">
    <w:p w:rsidR="00A057C6" w:rsidRDefault="00A057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52" w:rsidRDefault="00A057C6">
    <w:pPr>
      <w:rPr>
        <w:sz w:val="2"/>
        <w:szCs w:val="2"/>
      </w:rPr>
    </w:pPr>
    <w:r>
      <w:pict>
        <v:shapetype id="_x0000_t202" coordsize="21600,21600" o:spt="202" path="m,l,21600r21600,l21600,xe">
          <v:stroke joinstyle="miter"/>
          <v:path gradientshapeok="t" o:connecttype="rect"/>
        </v:shapetype>
        <v:shape id="_x0000_s2049" type="#_x0000_t202" style="position:absolute;margin-left:388.65pt;margin-top:72.2pt;width:5.05pt;height:8.4pt;z-index:-251658752;mso-wrap-style:none;mso-wrap-distance-left:5pt;mso-wrap-distance-right:5pt;mso-position-horizontal-relative:page;mso-position-vertical-relative:page" wrapcoords="0 0" filled="f" stroked="f">
          <v:textbox style="mso-fit-shape-to-text:t" inset="0,0,0,0">
            <w:txbxContent>
              <w:p w:rsidR="00705B52" w:rsidRPr="005B4581" w:rsidRDefault="003D164E">
                <w:pPr>
                  <w:pStyle w:val="Headerorfooter0"/>
                  <w:shd w:val="clear" w:color="auto" w:fill="auto"/>
                  <w:spacing w:line="240" w:lineRule="auto"/>
                  <w:rPr>
                    <w:rFonts w:ascii="Times New Roman" w:hAnsi="Times New Roman" w:cs="Times New Roman"/>
                    <w:sz w:val="26"/>
                    <w:szCs w:val="26"/>
                  </w:rPr>
                </w:pPr>
                <w:r w:rsidRPr="005B4581">
                  <w:rPr>
                    <w:rFonts w:ascii="Times New Roman" w:hAnsi="Times New Roman" w:cs="Times New Roman"/>
                    <w:sz w:val="26"/>
                    <w:szCs w:val="26"/>
                  </w:rPr>
                  <w:fldChar w:fldCharType="begin"/>
                </w:r>
                <w:r w:rsidRPr="005B4581">
                  <w:rPr>
                    <w:rFonts w:ascii="Times New Roman" w:hAnsi="Times New Roman" w:cs="Times New Roman"/>
                    <w:sz w:val="26"/>
                    <w:szCs w:val="26"/>
                  </w:rPr>
                  <w:instrText xml:space="preserve"> PAGE \* MERGEFORMAT </w:instrText>
                </w:r>
                <w:r w:rsidRPr="005B4581">
                  <w:rPr>
                    <w:rFonts w:ascii="Times New Roman" w:hAnsi="Times New Roman" w:cs="Times New Roman"/>
                    <w:sz w:val="26"/>
                    <w:szCs w:val="26"/>
                  </w:rPr>
                  <w:fldChar w:fldCharType="separate"/>
                </w:r>
                <w:r w:rsidR="005B4581" w:rsidRPr="005B4581">
                  <w:rPr>
                    <w:rStyle w:val="Headerorfooter1"/>
                    <w:rFonts w:ascii="Times New Roman" w:hAnsi="Times New Roman" w:cs="Times New Roman"/>
                    <w:noProof/>
                    <w:sz w:val="26"/>
                    <w:szCs w:val="26"/>
                  </w:rPr>
                  <w:t>3</w:t>
                </w:r>
                <w:r w:rsidRPr="005B4581">
                  <w:rPr>
                    <w:rStyle w:val="Headerorfooter1"/>
                    <w:rFonts w:ascii="Times New Roman" w:hAnsi="Times New Roman" w:cs="Times New Roman"/>
                    <w:sz w:val="26"/>
                    <w:szCs w:val="26"/>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A2B82"/>
    <w:multiLevelType w:val="multilevel"/>
    <w:tmpl w:val="903CF5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8D3E5B"/>
    <w:multiLevelType w:val="multilevel"/>
    <w:tmpl w:val="CC463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705B52"/>
    <w:rsid w:val="003D164E"/>
    <w:rsid w:val="005B4581"/>
    <w:rsid w:val="00705B52"/>
    <w:rsid w:val="00A057C6"/>
    <w:rsid w:val="00A3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Exact">
    <w:name w:val="Body text (4) Exact"/>
    <w:basedOn w:val="DefaultParagraphFont"/>
    <w:link w:val="Bodytext4"/>
    <w:rPr>
      <w:rFonts w:ascii="Times New Roman" w:eastAsia="Times New Roman" w:hAnsi="Times New Roman" w:cs="Times New Roman"/>
      <w:b w:val="0"/>
      <w:bCs w:val="0"/>
      <w:i w:val="0"/>
      <w:iCs w:val="0"/>
      <w:smallCaps w:val="0"/>
      <w:strike w:val="0"/>
      <w:spacing w:val="-8"/>
      <w:sz w:val="46"/>
      <w:szCs w:val="46"/>
      <w:u w:val="none"/>
    </w:rPr>
  </w:style>
  <w:style w:type="character" w:customStyle="1" w:styleId="Bodytext5Exact">
    <w:name w:val="Body text (5) Exact"/>
    <w:basedOn w:val="DefaultParagraphFont"/>
    <w:link w:val="Bodytext5"/>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6"/>
      <w:szCs w:val="26"/>
      <w:u w:val="none"/>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6"/>
      <w:szCs w:val="26"/>
      <w:u w:val="none"/>
    </w:rPr>
  </w:style>
  <w:style w:type="character" w:customStyle="1" w:styleId="Bodytext3Bold">
    <w:name w:val="Body text (3) + Bold"/>
    <w:aliases w:val="Not Italic"/>
    <w:basedOn w:val="Bodytext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6Exact">
    <w:name w:val="Body text (6) Exact"/>
    <w:basedOn w:val="DefaultParagraphFont"/>
    <w:link w:val="Bodytext6"/>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Exact">
    <w:name w:val="Body text Exact"/>
    <w:basedOn w:val="DefaultParagraphFont"/>
    <w:rPr>
      <w:rFonts w:ascii="Times New Roman" w:eastAsia="Times New Roman" w:hAnsi="Times New Roman" w:cs="Times New Roman"/>
      <w:b w:val="0"/>
      <w:bCs w:val="0"/>
      <w:i w:val="0"/>
      <w:iCs w:val="0"/>
      <w:smallCaps w:val="0"/>
      <w:strike w:val="0"/>
      <w:spacing w:val="3"/>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vi-VN" w:eastAsia="vi-VN" w:bidi="vi-VN"/>
    </w:rPr>
  </w:style>
  <w:style w:type="character" w:customStyle="1" w:styleId="BodytextSpacing2pt0">
    <w:name w:val="Body text + Spacing 2 pt"/>
    <w:basedOn w:val="Bodytext"/>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2"/>
      <w:szCs w:val="22"/>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9"/>
      <w:szCs w:val="19"/>
      <w:u w:val="none"/>
    </w:rPr>
  </w:style>
  <w:style w:type="character" w:customStyle="1" w:styleId="Bodytext84pt">
    <w:name w:val="Body text (8) + 4 pt"/>
    <w:aliases w:val="Italic"/>
    <w:basedOn w:val="Bodytext8"/>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character" w:customStyle="1" w:styleId="Bodytext9Exact">
    <w:name w:val="Body text (9) Exact"/>
    <w:basedOn w:val="DefaultParagraphFont"/>
    <w:link w:val="Bodytext9"/>
    <w:rPr>
      <w:rFonts w:ascii="Times New Roman" w:eastAsia="Times New Roman" w:hAnsi="Times New Roman" w:cs="Times New Roman"/>
      <w:b/>
      <w:bCs/>
      <w:i w:val="0"/>
      <w:iCs w:val="0"/>
      <w:smallCaps w:val="0"/>
      <w:strike w:val="0"/>
      <w:spacing w:val="-1"/>
      <w:sz w:val="26"/>
      <w:szCs w:val="26"/>
      <w:u w:val="none"/>
    </w:rPr>
  </w:style>
  <w:style w:type="character" w:customStyle="1" w:styleId="Bodytext920pt">
    <w:name w:val="Body text (9) + 20 pt"/>
    <w:aliases w:val="Not Bold,Spacing 0 pt Exact"/>
    <w:basedOn w:val="Bodytext9Exact"/>
    <w:rPr>
      <w:rFonts w:ascii="Times New Roman" w:eastAsia="Times New Roman" w:hAnsi="Times New Roman" w:cs="Times New Roman"/>
      <w:b/>
      <w:bCs/>
      <w:i w:val="0"/>
      <w:iCs w:val="0"/>
      <w:smallCaps w:val="0"/>
      <w:strike w:val="0"/>
      <w:color w:val="000000"/>
      <w:spacing w:val="7"/>
      <w:w w:val="100"/>
      <w:position w:val="0"/>
      <w:sz w:val="40"/>
      <w:szCs w:val="40"/>
      <w:u w:val="none"/>
      <w:lang w:val="vi-VN" w:eastAsia="vi-VN" w:bidi="vi-VN"/>
    </w:rPr>
  </w:style>
  <w:style w:type="character" w:customStyle="1" w:styleId="Bodytext3Exact">
    <w:name w:val="Body text (3) Exact"/>
    <w:basedOn w:val="DefaultParagraphFont"/>
    <w:rPr>
      <w:rFonts w:ascii="Times New Roman" w:eastAsia="Times New Roman" w:hAnsi="Times New Roman" w:cs="Times New Roman"/>
      <w:b w:val="0"/>
      <w:bCs w:val="0"/>
      <w:i/>
      <w:iCs/>
      <w:smallCaps w:val="0"/>
      <w:strike w:val="0"/>
      <w:spacing w:val="-6"/>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rPr>
  </w:style>
  <w:style w:type="character" w:customStyle="1" w:styleId="TablecaptionSpacing-2pt">
    <w:name w:val="Table caption + Spacing -2 pt"/>
    <w:basedOn w:val="Tablecaption"/>
    <w:rPr>
      <w:rFonts w:ascii="Times New Roman" w:eastAsia="Times New Roman" w:hAnsi="Times New Roman" w:cs="Times New Roman"/>
      <w:b w:val="0"/>
      <w:bCs w:val="0"/>
      <w:i/>
      <w:iCs/>
      <w:smallCaps w:val="0"/>
      <w:strike w:val="0"/>
      <w:color w:val="000000"/>
      <w:spacing w:val="-40"/>
      <w:w w:val="100"/>
      <w:position w:val="0"/>
      <w:sz w:val="26"/>
      <w:szCs w:val="26"/>
      <w:u w:val="none"/>
      <w:lang w:val="vi-VN" w:eastAsia="vi-VN" w:bidi="vi-VN"/>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1pt0">
    <w:name w:val="Body text + 11 pt"/>
    <w:aliases w:val="Bold,Italic"/>
    <w:basedOn w:val="Bodytex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11pt1">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
    <w:name w:val="Header or footer_"/>
    <w:basedOn w:val="DefaultParagraphFont"/>
    <w:link w:val="Headerorfooter0"/>
    <w:rPr>
      <w:rFonts w:ascii="Trebuchet MS" w:eastAsia="Trebuchet MS" w:hAnsi="Trebuchet MS" w:cs="Trebuchet MS"/>
      <w:b w:val="0"/>
      <w:bCs w:val="0"/>
      <w:i w:val="0"/>
      <w:iCs w:val="0"/>
      <w:smallCaps w:val="0"/>
      <w:strike w:val="0"/>
      <w:sz w:val="21"/>
      <w:szCs w:val="21"/>
      <w:u w:val="none"/>
    </w:rPr>
  </w:style>
  <w:style w:type="character" w:customStyle="1" w:styleId="Headerorfooter1">
    <w:name w:val="Header or footer"/>
    <w:basedOn w:val="Headerorfooter"/>
    <w:rPr>
      <w:rFonts w:ascii="Trebuchet MS" w:eastAsia="Trebuchet MS" w:hAnsi="Trebuchet MS" w:cs="Trebuchet MS"/>
      <w:b w:val="0"/>
      <w:bCs w:val="0"/>
      <w:i w:val="0"/>
      <w:iCs w:val="0"/>
      <w:smallCaps w:val="0"/>
      <w:strike w:val="0"/>
      <w:color w:val="000000"/>
      <w:spacing w:val="0"/>
      <w:w w:val="100"/>
      <w:position w:val="0"/>
      <w:sz w:val="21"/>
      <w:szCs w:val="21"/>
      <w:u w:val="none"/>
      <w:lang w:val="vi-VN" w:eastAsia="vi-VN" w:bidi="vi-VN"/>
    </w:rPr>
  </w:style>
  <w:style w:type="paragraph" w:customStyle="1" w:styleId="Bodytext4">
    <w:name w:val="Body text (4)"/>
    <w:basedOn w:val="Normal"/>
    <w:link w:val="Bodytext4Exact"/>
    <w:pPr>
      <w:shd w:val="clear" w:color="auto" w:fill="FFFFFF"/>
      <w:spacing w:line="0" w:lineRule="atLeast"/>
    </w:pPr>
    <w:rPr>
      <w:rFonts w:ascii="Times New Roman" w:eastAsia="Times New Roman" w:hAnsi="Times New Roman" w:cs="Times New Roman"/>
      <w:spacing w:val="-8"/>
      <w:sz w:val="46"/>
      <w:szCs w:val="46"/>
    </w:rPr>
  </w:style>
  <w:style w:type="paragraph" w:customStyle="1" w:styleId="Bodytext5">
    <w:name w:val="Body text (5)"/>
    <w:basedOn w:val="Normal"/>
    <w:link w:val="Bodytext5Exact"/>
    <w:pPr>
      <w:shd w:val="clear" w:color="auto" w:fill="FFFFFF"/>
      <w:spacing w:line="0" w:lineRule="atLeast"/>
    </w:pPr>
    <w:rPr>
      <w:rFonts w:ascii="Microsoft Sans Serif" w:eastAsia="Microsoft Sans Serif" w:hAnsi="Microsoft Sans Serif" w:cs="Microsoft Sans Serif"/>
      <w:spacing w:val="10"/>
      <w:sz w:val="32"/>
      <w:szCs w:val="32"/>
    </w:rPr>
  </w:style>
  <w:style w:type="paragraph" w:customStyle="1" w:styleId="Bodytext20">
    <w:name w:val="Body text (2)"/>
    <w:basedOn w:val="Normal"/>
    <w:link w:val="Bodytext2"/>
    <w:pPr>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BodyText21">
    <w:name w:val="Body Text2"/>
    <w:basedOn w:val="Normal"/>
    <w:link w:val="Bodytext"/>
    <w:pPr>
      <w:shd w:val="clear" w:color="auto" w:fill="FFFFFF"/>
      <w:spacing w:before="300" w:line="0" w:lineRule="atLeast"/>
      <w:jc w:val="center"/>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spacing w:before="300" w:line="0" w:lineRule="atLeast"/>
      <w:jc w:val="center"/>
    </w:pPr>
    <w:rPr>
      <w:rFonts w:ascii="Times New Roman" w:eastAsia="Times New Roman" w:hAnsi="Times New Roman" w:cs="Times New Roman"/>
      <w:i/>
      <w:iCs/>
      <w:sz w:val="26"/>
      <w:szCs w:val="26"/>
    </w:rPr>
  </w:style>
  <w:style w:type="paragraph" w:customStyle="1" w:styleId="Bodytext6">
    <w:name w:val="Body text (6)"/>
    <w:basedOn w:val="Normal"/>
    <w:link w:val="Bodytext6Exact"/>
    <w:pPr>
      <w:shd w:val="clear" w:color="auto" w:fill="FFFFFF"/>
      <w:spacing w:after="300" w:line="278" w:lineRule="exact"/>
      <w:jc w:val="center"/>
    </w:pPr>
    <w:rPr>
      <w:rFonts w:ascii="Times New Roman" w:eastAsia="Times New Roman" w:hAnsi="Times New Roman" w:cs="Times New Roman"/>
      <w:spacing w:val="2"/>
      <w:sz w:val="21"/>
      <w:szCs w:val="21"/>
    </w:rPr>
  </w:style>
  <w:style w:type="paragraph" w:customStyle="1" w:styleId="Bodytext70">
    <w:name w:val="Body text (7)"/>
    <w:basedOn w:val="Normal"/>
    <w:link w:val="Bodytext7"/>
    <w:pPr>
      <w:shd w:val="clear" w:color="auto" w:fill="FFFFFF"/>
      <w:spacing w:line="254" w:lineRule="exact"/>
    </w:pPr>
    <w:rPr>
      <w:rFonts w:ascii="Times New Roman" w:eastAsia="Times New Roman" w:hAnsi="Times New Roman" w:cs="Times New Roman"/>
      <w:b/>
      <w:bCs/>
      <w:i/>
      <w:iCs/>
      <w:sz w:val="22"/>
      <w:szCs w:val="22"/>
    </w:rPr>
  </w:style>
  <w:style w:type="paragraph" w:customStyle="1" w:styleId="Bodytext80">
    <w:name w:val="Body text (8)"/>
    <w:basedOn w:val="Normal"/>
    <w:link w:val="Bodytext8"/>
    <w:pPr>
      <w:shd w:val="clear" w:color="auto" w:fill="FFFFFF"/>
      <w:spacing w:line="254" w:lineRule="exact"/>
    </w:pPr>
    <w:rPr>
      <w:rFonts w:ascii="Times New Roman" w:eastAsia="Times New Roman" w:hAnsi="Times New Roman" w:cs="Times New Roman"/>
      <w:sz w:val="19"/>
      <w:szCs w:val="19"/>
    </w:rPr>
  </w:style>
  <w:style w:type="paragraph" w:customStyle="1" w:styleId="Bodytext9">
    <w:name w:val="Body text (9)"/>
    <w:basedOn w:val="Normal"/>
    <w:link w:val="Bodytext9Exact"/>
    <w:pPr>
      <w:shd w:val="clear" w:color="auto" w:fill="FFFFFF"/>
      <w:spacing w:line="317" w:lineRule="exact"/>
    </w:pPr>
    <w:rPr>
      <w:rFonts w:ascii="Times New Roman" w:eastAsia="Times New Roman" w:hAnsi="Times New Roman" w:cs="Times New Roman"/>
      <w:b/>
      <w:bCs/>
      <w:spacing w:val="-1"/>
      <w:sz w:val="26"/>
      <w:szCs w:val="26"/>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i/>
      <w:iCs/>
      <w:sz w:val="26"/>
      <w:szCs w:val="26"/>
    </w:rPr>
  </w:style>
  <w:style w:type="paragraph" w:customStyle="1" w:styleId="Headerorfooter0">
    <w:name w:val="Header or footer"/>
    <w:basedOn w:val="Normal"/>
    <w:link w:val="Headerorfooter"/>
    <w:pPr>
      <w:shd w:val="clear" w:color="auto" w:fill="FFFFFF"/>
      <w:spacing w:line="0" w:lineRule="atLeast"/>
    </w:pPr>
    <w:rPr>
      <w:rFonts w:ascii="Trebuchet MS" w:eastAsia="Trebuchet MS" w:hAnsi="Trebuchet MS" w:cs="Trebuchet MS"/>
      <w:sz w:val="21"/>
      <w:szCs w:val="21"/>
    </w:rPr>
  </w:style>
  <w:style w:type="paragraph" w:styleId="Header">
    <w:name w:val="header"/>
    <w:basedOn w:val="Normal"/>
    <w:link w:val="HeaderChar"/>
    <w:uiPriority w:val="99"/>
    <w:unhideWhenUsed/>
    <w:rsid w:val="005B4581"/>
    <w:pPr>
      <w:tabs>
        <w:tab w:val="center" w:pos="4680"/>
        <w:tab w:val="right" w:pos="9360"/>
      </w:tabs>
    </w:pPr>
  </w:style>
  <w:style w:type="character" w:customStyle="1" w:styleId="HeaderChar">
    <w:name w:val="Header Char"/>
    <w:basedOn w:val="DefaultParagraphFont"/>
    <w:link w:val="Header"/>
    <w:uiPriority w:val="99"/>
    <w:rsid w:val="005B4581"/>
    <w:rPr>
      <w:color w:val="000000"/>
    </w:rPr>
  </w:style>
  <w:style w:type="paragraph" w:styleId="Footer">
    <w:name w:val="footer"/>
    <w:basedOn w:val="Normal"/>
    <w:link w:val="FooterChar"/>
    <w:uiPriority w:val="99"/>
    <w:unhideWhenUsed/>
    <w:rsid w:val="005B4581"/>
    <w:pPr>
      <w:tabs>
        <w:tab w:val="center" w:pos="4680"/>
        <w:tab w:val="right" w:pos="9360"/>
      </w:tabs>
    </w:pPr>
  </w:style>
  <w:style w:type="character" w:customStyle="1" w:styleId="FooterChar">
    <w:name w:val="Footer Char"/>
    <w:basedOn w:val="DefaultParagraphFont"/>
    <w:link w:val="Footer"/>
    <w:uiPriority w:val="99"/>
    <w:rsid w:val="005B458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Exact">
    <w:name w:val="Body text (4) Exact"/>
    <w:basedOn w:val="DefaultParagraphFont"/>
    <w:link w:val="Bodytext4"/>
    <w:rPr>
      <w:rFonts w:ascii="Times New Roman" w:eastAsia="Times New Roman" w:hAnsi="Times New Roman" w:cs="Times New Roman"/>
      <w:b w:val="0"/>
      <w:bCs w:val="0"/>
      <w:i w:val="0"/>
      <w:iCs w:val="0"/>
      <w:smallCaps w:val="0"/>
      <w:strike w:val="0"/>
      <w:spacing w:val="-8"/>
      <w:sz w:val="46"/>
      <w:szCs w:val="46"/>
      <w:u w:val="none"/>
    </w:rPr>
  </w:style>
  <w:style w:type="character" w:customStyle="1" w:styleId="Bodytext5Exact">
    <w:name w:val="Body text (5) Exact"/>
    <w:basedOn w:val="DefaultParagraphFont"/>
    <w:link w:val="Bodytext5"/>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6"/>
      <w:szCs w:val="26"/>
      <w:u w:val="none"/>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6"/>
      <w:szCs w:val="26"/>
      <w:u w:val="none"/>
    </w:rPr>
  </w:style>
  <w:style w:type="character" w:customStyle="1" w:styleId="Bodytext3Bold">
    <w:name w:val="Body text (3) + Bold"/>
    <w:aliases w:val="Not Italic"/>
    <w:basedOn w:val="Bodytext3"/>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6Exact">
    <w:name w:val="Body text (6) Exact"/>
    <w:basedOn w:val="DefaultParagraphFont"/>
    <w:link w:val="Bodytext6"/>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Exact">
    <w:name w:val="Body text Exact"/>
    <w:basedOn w:val="DefaultParagraphFont"/>
    <w:rPr>
      <w:rFonts w:ascii="Times New Roman" w:eastAsia="Times New Roman" w:hAnsi="Times New Roman" w:cs="Times New Roman"/>
      <w:b w:val="0"/>
      <w:bCs w:val="0"/>
      <w:i w:val="0"/>
      <w:iCs w:val="0"/>
      <w:smallCaps w:val="0"/>
      <w:strike w:val="0"/>
      <w:spacing w:val="3"/>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vi-VN" w:eastAsia="vi-VN" w:bidi="vi-VN"/>
    </w:rPr>
  </w:style>
  <w:style w:type="character" w:customStyle="1" w:styleId="BodytextSpacing2pt0">
    <w:name w:val="Body text + Spacing 2 pt"/>
    <w:basedOn w:val="Bodytext"/>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2"/>
      <w:szCs w:val="22"/>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9"/>
      <w:szCs w:val="19"/>
      <w:u w:val="none"/>
    </w:rPr>
  </w:style>
  <w:style w:type="character" w:customStyle="1" w:styleId="Bodytext84pt">
    <w:name w:val="Body text (8) + 4 pt"/>
    <w:aliases w:val="Italic"/>
    <w:basedOn w:val="Bodytext8"/>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character" w:customStyle="1" w:styleId="Bodytext9Exact">
    <w:name w:val="Body text (9) Exact"/>
    <w:basedOn w:val="DefaultParagraphFont"/>
    <w:link w:val="Bodytext9"/>
    <w:rPr>
      <w:rFonts w:ascii="Times New Roman" w:eastAsia="Times New Roman" w:hAnsi="Times New Roman" w:cs="Times New Roman"/>
      <w:b/>
      <w:bCs/>
      <w:i w:val="0"/>
      <w:iCs w:val="0"/>
      <w:smallCaps w:val="0"/>
      <w:strike w:val="0"/>
      <w:spacing w:val="-1"/>
      <w:sz w:val="26"/>
      <w:szCs w:val="26"/>
      <w:u w:val="none"/>
    </w:rPr>
  </w:style>
  <w:style w:type="character" w:customStyle="1" w:styleId="Bodytext920pt">
    <w:name w:val="Body text (9) + 20 pt"/>
    <w:aliases w:val="Not Bold,Spacing 0 pt Exact"/>
    <w:basedOn w:val="Bodytext9Exact"/>
    <w:rPr>
      <w:rFonts w:ascii="Times New Roman" w:eastAsia="Times New Roman" w:hAnsi="Times New Roman" w:cs="Times New Roman"/>
      <w:b/>
      <w:bCs/>
      <w:i w:val="0"/>
      <w:iCs w:val="0"/>
      <w:smallCaps w:val="0"/>
      <w:strike w:val="0"/>
      <w:color w:val="000000"/>
      <w:spacing w:val="7"/>
      <w:w w:val="100"/>
      <w:position w:val="0"/>
      <w:sz w:val="40"/>
      <w:szCs w:val="40"/>
      <w:u w:val="none"/>
      <w:lang w:val="vi-VN" w:eastAsia="vi-VN" w:bidi="vi-VN"/>
    </w:rPr>
  </w:style>
  <w:style w:type="character" w:customStyle="1" w:styleId="Bodytext3Exact">
    <w:name w:val="Body text (3) Exact"/>
    <w:basedOn w:val="DefaultParagraphFont"/>
    <w:rPr>
      <w:rFonts w:ascii="Times New Roman" w:eastAsia="Times New Roman" w:hAnsi="Times New Roman" w:cs="Times New Roman"/>
      <w:b w:val="0"/>
      <w:bCs w:val="0"/>
      <w:i/>
      <w:iCs/>
      <w:smallCaps w:val="0"/>
      <w:strike w:val="0"/>
      <w:spacing w:val="-6"/>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6"/>
      <w:szCs w:val="26"/>
      <w:u w:val="none"/>
    </w:rPr>
  </w:style>
  <w:style w:type="character" w:customStyle="1" w:styleId="TablecaptionSpacing-2pt">
    <w:name w:val="Table caption + Spacing -2 pt"/>
    <w:basedOn w:val="Tablecaption"/>
    <w:rPr>
      <w:rFonts w:ascii="Times New Roman" w:eastAsia="Times New Roman" w:hAnsi="Times New Roman" w:cs="Times New Roman"/>
      <w:b w:val="0"/>
      <w:bCs w:val="0"/>
      <w:i/>
      <w:iCs/>
      <w:smallCaps w:val="0"/>
      <w:strike w:val="0"/>
      <w:color w:val="000000"/>
      <w:spacing w:val="-40"/>
      <w:w w:val="100"/>
      <w:position w:val="0"/>
      <w:sz w:val="26"/>
      <w:szCs w:val="26"/>
      <w:u w:val="none"/>
      <w:lang w:val="vi-VN" w:eastAsia="vi-VN" w:bidi="vi-VN"/>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1pt0">
    <w:name w:val="Body text + 11 pt"/>
    <w:aliases w:val="Bold,Italic"/>
    <w:basedOn w:val="Bodytex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11pt1">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
    <w:name w:val="Header or footer_"/>
    <w:basedOn w:val="DefaultParagraphFont"/>
    <w:link w:val="Headerorfooter0"/>
    <w:rPr>
      <w:rFonts w:ascii="Trebuchet MS" w:eastAsia="Trebuchet MS" w:hAnsi="Trebuchet MS" w:cs="Trebuchet MS"/>
      <w:b w:val="0"/>
      <w:bCs w:val="0"/>
      <w:i w:val="0"/>
      <w:iCs w:val="0"/>
      <w:smallCaps w:val="0"/>
      <w:strike w:val="0"/>
      <w:sz w:val="21"/>
      <w:szCs w:val="21"/>
      <w:u w:val="none"/>
    </w:rPr>
  </w:style>
  <w:style w:type="character" w:customStyle="1" w:styleId="Headerorfooter1">
    <w:name w:val="Header or footer"/>
    <w:basedOn w:val="Headerorfooter"/>
    <w:rPr>
      <w:rFonts w:ascii="Trebuchet MS" w:eastAsia="Trebuchet MS" w:hAnsi="Trebuchet MS" w:cs="Trebuchet MS"/>
      <w:b w:val="0"/>
      <w:bCs w:val="0"/>
      <w:i w:val="0"/>
      <w:iCs w:val="0"/>
      <w:smallCaps w:val="0"/>
      <w:strike w:val="0"/>
      <w:color w:val="000000"/>
      <w:spacing w:val="0"/>
      <w:w w:val="100"/>
      <w:position w:val="0"/>
      <w:sz w:val="21"/>
      <w:szCs w:val="21"/>
      <w:u w:val="none"/>
      <w:lang w:val="vi-VN" w:eastAsia="vi-VN" w:bidi="vi-VN"/>
    </w:rPr>
  </w:style>
  <w:style w:type="paragraph" w:customStyle="1" w:styleId="Bodytext4">
    <w:name w:val="Body text (4)"/>
    <w:basedOn w:val="Normal"/>
    <w:link w:val="Bodytext4Exact"/>
    <w:pPr>
      <w:shd w:val="clear" w:color="auto" w:fill="FFFFFF"/>
      <w:spacing w:line="0" w:lineRule="atLeast"/>
    </w:pPr>
    <w:rPr>
      <w:rFonts w:ascii="Times New Roman" w:eastAsia="Times New Roman" w:hAnsi="Times New Roman" w:cs="Times New Roman"/>
      <w:spacing w:val="-8"/>
      <w:sz w:val="46"/>
      <w:szCs w:val="46"/>
    </w:rPr>
  </w:style>
  <w:style w:type="paragraph" w:customStyle="1" w:styleId="Bodytext5">
    <w:name w:val="Body text (5)"/>
    <w:basedOn w:val="Normal"/>
    <w:link w:val="Bodytext5Exact"/>
    <w:pPr>
      <w:shd w:val="clear" w:color="auto" w:fill="FFFFFF"/>
      <w:spacing w:line="0" w:lineRule="atLeast"/>
    </w:pPr>
    <w:rPr>
      <w:rFonts w:ascii="Microsoft Sans Serif" w:eastAsia="Microsoft Sans Serif" w:hAnsi="Microsoft Sans Serif" w:cs="Microsoft Sans Serif"/>
      <w:spacing w:val="10"/>
      <w:sz w:val="32"/>
      <w:szCs w:val="32"/>
    </w:rPr>
  </w:style>
  <w:style w:type="paragraph" w:customStyle="1" w:styleId="Bodytext20">
    <w:name w:val="Body text (2)"/>
    <w:basedOn w:val="Normal"/>
    <w:link w:val="Bodytext2"/>
    <w:pPr>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BodyText21">
    <w:name w:val="Body Text2"/>
    <w:basedOn w:val="Normal"/>
    <w:link w:val="Bodytext"/>
    <w:pPr>
      <w:shd w:val="clear" w:color="auto" w:fill="FFFFFF"/>
      <w:spacing w:before="300" w:line="0" w:lineRule="atLeast"/>
      <w:jc w:val="center"/>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spacing w:before="300" w:line="0" w:lineRule="atLeast"/>
      <w:jc w:val="center"/>
    </w:pPr>
    <w:rPr>
      <w:rFonts w:ascii="Times New Roman" w:eastAsia="Times New Roman" w:hAnsi="Times New Roman" w:cs="Times New Roman"/>
      <w:i/>
      <w:iCs/>
      <w:sz w:val="26"/>
      <w:szCs w:val="26"/>
    </w:rPr>
  </w:style>
  <w:style w:type="paragraph" w:customStyle="1" w:styleId="Bodytext6">
    <w:name w:val="Body text (6)"/>
    <w:basedOn w:val="Normal"/>
    <w:link w:val="Bodytext6Exact"/>
    <w:pPr>
      <w:shd w:val="clear" w:color="auto" w:fill="FFFFFF"/>
      <w:spacing w:after="300" w:line="278" w:lineRule="exact"/>
      <w:jc w:val="center"/>
    </w:pPr>
    <w:rPr>
      <w:rFonts w:ascii="Times New Roman" w:eastAsia="Times New Roman" w:hAnsi="Times New Roman" w:cs="Times New Roman"/>
      <w:spacing w:val="2"/>
      <w:sz w:val="21"/>
      <w:szCs w:val="21"/>
    </w:rPr>
  </w:style>
  <w:style w:type="paragraph" w:customStyle="1" w:styleId="Bodytext70">
    <w:name w:val="Body text (7)"/>
    <w:basedOn w:val="Normal"/>
    <w:link w:val="Bodytext7"/>
    <w:pPr>
      <w:shd w:val="clear" w:color="auto" w:fill="FFFFFF"/>
      <w:spacing w:line="254" w:lineRule="exact"/>
    </w:pPr>
    <w:rPr>
      <w:rFonts w:ascii="Times New Roman" w:eastAsia="Times New Roman" w:hAnsi="Times New Roman" w:cs="Times New Roman"/>
      <w:b/>
      <w:bCs/>
      <w:i/>
      <w:iCs/>
      <w:sz w:val="22"/>
      <w:szCs w:val="22"/>
    </w:rPr>
  </w:style>
  <w:style w:type="paragraph" w:customStyle="1" w:styleId="Bodytext80">
    <w:name w:val="Body text (8)"/>
    <w:basedOn w:val="Normal"/>
    <w:link w:val="Bodytext8"/>
    <w:pPr>
      <w:shd w:val="clear" w:color="auto" w:fill="FFFFFF"/>
      <w:spacing w:line="254" w:lineRule="exact"/>
    </w:pPr>
    <w:rPr>
      <w:rFonts w:ascii="Times New Roman" w:eastAsia="Times New Roman" w:hAnsi="Times New Roman" w:cs="Times New Roman"/>
      <w:sz w:val="19"/>
      <w:szCs w:val="19"/>
    </w:rPr>
  </w:style>
  <w:style w:type="paragraph" w:customStyle="1" w:styleId="Bodytext9">
    <w:name w:val="Body text (9)"/>
    <w:basedOn w:val="Normal"/>
    <w:link w:val="Bodytext9Exact"/>
    <w:pPr>
      <w:shd w:val="clear" w:color="auto" w:fill="FFFFFF"/>
      <w:spacing w:line="317" w:lineRule="exact"/>
    </w:pPr>
    <w:rPr>
      <w:rFonts w:ascii="Times New Roman" w:eastAsia="Times New Roman" w:hAnsi="Times New Roman" w:cs="Times New Roman"/>
      <w:b/>
      <w:bCs/>
      <w:spacing w:val="-1"/>
      <w:sz w:val="26"/>
      <w:szCs w:val="26"/>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i/>
      <w:iCs/>
      <w:sz w:val="26"/>
      <w:szCs w:val="26"/>
    </w:rPr>
  </w:style>
  <w:style w:type="paragraph" w:customStyle="1" w:styleId="Headerorfooter0">
    <w:name w:val="Header or footer"/>
    <w:basedOn w:val="Normal"/>
    <w:link w:val="Headerorfooter"/>
    <w:pPr>
      <w:shd w:val="clear" w:color="auto" w:fill="FFFFFF"/>
      <w:spacing w:line="0" w:lineRule="atLeast"/>
    </w:pPr>
    <w:rPr>
      <w:rFonts w:ascii="Trebuchet MS" w:eastAsia="Trebuchet MS" w:hAnsi="Trebuchet MS" w:cs="Trebuchet MS"/>
      <w:sz w:val="21"/>
      <w:szCs w:val="21"/>
    </w:rPr>
  </w:style>
  <w:style w:type="paragraph" w:styleId="Header">
    <w:name w:val="header"/>
    <w:basedOn w:val="Normal"/>
    <w:link w:val="HeaderChar"/>
    <w:uiPriority w:val="99"/>
    <w:unhideWhenUsed/>
    <w:rsid w:val="005B4581"/>
    <w:pPr>
      <w:tabs>
        <w:tab w:val="center" w:pos="4680"/>
        <w:tab w:val="right" w:pos="9360"/>
      </w:tabs>
    </w:pPr>
  </w:style>
  <w:style w:type="character" w:customStyle="1" w:styleId="HeaderChar">
    <w:name w:val="Header Char"/>
    <w:basedOn w:val="DefaultParagraphFont"/>
    <w:link w:val="Header"/>
    <w:uiPriority w:val="99"/>
    <w:rsid w:val="005B4581"/>
    <w:rPr>
      <w:color w:val="000000"/>
    </w:rPr>
  </w:style>
  <w:style w:type="paragraph" w:styleId="Footer">
    <w:name w:val="footer"/>
    <w:basedOn w:val="Normal"/>
    <w:link w:val="FooterChar"/>
    <w:uiPriority w:val="99"/>
    <w:unhideWhenUsed/>
    <w:rsid w:val="005B4581"/>
    <w:pPr>
      <w:tabs>
        <w:tab w:val="center" w:pos="4680"/>
        <w:tab w:val="right" w:pos="9360"/>
      </w:tabs>
    </w:pPr>
  </w:style>
  <w:style w:type="character" w:customStyle="1" w:styleId="FooterChar">
    <w:name w:val="Footer Char"/>
    <w:basedOn w:val="DefaultParagraphFont"/>
    <w:link w:val="Footer"/>
    <w:uiPriority w:val="99"/>
    <w:rsid w:val="005B45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2021-06-28T23:58:00Z</dcterms:created>
  <dcterms:modified xsi:type="dcterms:W3CDTF">2021-06-29T01:26:00Z</dcterms:modified>
</cp:coreProperties>
</file>