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54" w:type="pct"/>
        <w:tblLook w:val="04A0" w:firstRow="1" w:lastRow="0" w:firstColumn="1" w:lastColumn="0" w:noHBand="0" w:noVBand="1"/>
      </w:tblPr>
      <w:tblGrid>
        <w:gridCol w:w="101"/>
        <w:gridCol w:w="478"/>
        <w:gridCol w:w="497"/>
        <w:gridCol w:w="221"/>
        <w:gridCol w:w="343"/>
        <w:gridCol w:w="4608"/>
        <w:gridCol w:w="1522"/>
        <w:gridCol w:w="520"/>
        <w:gridCol w:w="1544"/>
        <w:gridCol w:w="12"/>
      </w:tblGrid>
      <w:tr w:rsidR="00FB5E38" w:rsidRPr="00BF3887" w:rsidTr="00FC6255">
        <w:trPr>
          <w:gridAfter w:val="3"/>
          <w:wAfter w:w="1054" w:type="pct"/>
          <w:trHeight w:val="360"/>
        </w:trPr>
        <w:tc>
          <w:tcPr>
            <w:tcW w:w="547" w:type="pct"/>
            <w:gridSpan w:val="3"/>
            <w:tcBorders>
              <w:top w:val="nil"/>
              <w:left w:val="nil"/>
              <w:bottom w:val="nil"/>
              <w:right w:val="nil"/>
            </w:tcBorders>
            <w:shd w:val="clear" w:color="auto" w:fill="auto"/>
            <w:noWrap/>
            <w:vAlign w:val="bottom"/>
            <w:hideMark/>
          </w:tcPr>
          <w:p w:rsidR="00FB5E38" w:rsidRPr="00BF3887" w:rsidRDefault="00FB5E38" w:rsidP="00D95530">
            <w:pPr>
              <w:rPr>
                <w:rFonts w:ascii="Calibri" w:eastAsia="Times New Roman" w:hAnsi="Calibri" w:cs="Calibri"/>
                <w:color w:val="000000"/>
                <w:sz w:val="22"/>
                <w:szCs w:val="22"/>
              </w:rPr>
            </w:pPr>
            <w:bookmarkStart w:id="0" w:name="_GoBack"/>
            <w:bookmarkEnd w:id="0"/>
          </w:p>
        </w:tc>
        <w:tc>
          <w:tcPr>
            <w:tcW w:w="286" w:type="pct"/>
            <w:gridSpan w:val="2"/>
            <w:tcBorders>
              <w:top w:val="nil"/>
              <w:left w:val="nil"/>
              <w:bottom w:val="nil"/>
              <w:right w:val="nil"/>
            </w:tcBorders>
            <w:shd w:val="clear" w:color="auto" w:fill="auto"/>
            <w:noWrap/>
            <w:vAlign w:val="bottom"/>
            <w:hideMark/>
          </w:tcPr>
          <w:p w:rsidR="00FB5E38" w:rsidRPr="00BF3887" w:rsidRDefault="00FB5E38" w:rsidP="00D95530">
            <w:pPr>
              <w:rPr>
                <w:rFonts w:ascii="Calibri" w:eastAsia="Times New Roman" w:hAnsi="Calibri" w:cs="Calibri"/>
                <w:color w:val="000000"/>
                <w:sz w:val="22"/>
                <w:szCs w:val="22"/>
              </w:rPr>
            </w:pPr>
          </w:p>
        </w:tc>
        <w:tc>
          <w:tcPr>
            <w:tcW w:w="2340" w:type="pct"/>
            <w:tcBorders>
              <w:top w:val="nil"/>
              <w:left w:val="nil"/>
              <w:bottom w:val="nil"/>
              <w:right w:val="nil"/>
            </w:tcBorders>
            <w:shd w:val="clear" w:color="auto" w:fill="auto"/>
            <w:noWrap/>
            <w:vAlign w:val="bottom"/>
            <w:hideMark/>
          </w:tcPr>
          <w:p w:rsidR="00FB5E38" w:rsidRPr="00BF3887" w:rsidRDefault="00FB5E38" w:rsidP="00D95530">
            <w:pPr>
              <w:rPr>
                <w:rFonts w:ascii="Calibri" w:eastAsia="Times New Roman" w:hAnsi="Calibri" w:cs="Calibri"/>
                <w:color w:val="000000"/>
                <w:sz w:val="22"/>
                <w:szCs w:val="22"/>
              </w:rPr>
            </w:pPr>
          </w:p>
        </w:tc>
        <w:tc>
          <w:tcPr>
            <w:tcW w:w="773" w:type="pct"/>
            <w:tcBorders>
              <w:top w:val="nil"/>
              <w:left w:val="nil"/>
              <w:bottom w:val="nil"/>
              <w:right w:val="nil"/>
            </w:tcBorders>
            <w:shd w:val="clear" w:color="auto" w:fill="auto"/>
            <w:noWrap/>
            <w:vAlign w:val="bottom"/>
            <w:hideMark/>
          </w:tcPr>
          <w:p w:rsidR="00FB5E38" w:rsidRPr="00BF3887" w:rsidRDefault="00FB5E38" w:rsidP="00D95530">
            <w:pPr>
              <w:rPr>
                <w:rFonts w:ascii="Calibri" w:eastAsia="Times New Roman" w:hAnsi="Calibri" w:cs="Calibri"/>
                <w:color w:val="000000"/>
                <w:sz w:val="22"/>
                <w:szCs w:val="22"/>
              </w:rPr>
            </w:pPr>
          </w:p>
        </w:tc>
      </w:tr>
      <w:tr w:rsidR="00FB5E38" w:rsidRPr="00BF3887" w:rsidTr="00442BD9">
        <w:trPr>
          <w:trHeight w:val="735"/>
        </w:trPr>
        <w:tc>
          <w:tcPr>
            <w:tcW w:w="5000" w:type="pct"/>
            <w:gridSpan w:val="10"/>
            <w:tcBorders>
              <w:top w:val="nil"/>
              <w:left w:val="nil"/>
              <w:right w:val="nil"/>
            </w:tcBorders>
            <w:shd w:val="clear" w:color="auto" w:fill="auto"/>
            <w:vAlign w:val="bottom"/>
            <w:hideMark/>
          </w:tcPr>
          <w:p w:rsidR="00FB5E38" w:rsidRPr="00397165" w:rsidRDefault="00397165" w:rsidP="00D95530">
            <w:pPr>
              <w:jc w:val="center"/>
              <w:rPr>
                <w:rFonts w:eastAsia="Times New Roman"/>
                <w:b/>
                <w:bCs/>
                <w:color w:val="000000"/>
              </w:rPr>
            </w:pPr>
            <w:r w:rsidRPr="00397165">
              <w:rPr>
                <w:rFonts w:eastAsia="Times New Roman"/>
                <w:b/>
                <w:bCs/>
                <w:color w:val="000000"/>
              </w:rPr>
              <w:t>Phụ lục</w:t>
            </w:r>
            <w:r w:rsidR="00FB5E38" w:rsidRPr="00397165">
              <w:rPr>
                <w:rFonts w:eastAsia="Times New Roman"/>
                <w:b/>
                <w:bCs/>
                <w:color w:val="000000"/>
              </w:rPr>
              <w:t xml:space="preserve"> I </w:t>
            </w:r>
          </w:p>
          <w:p w:rsidR="00FB5E38" w:rsidRPr="00BF3887" w:rsidRDefault="005603F7" w:rsidP="00DF5DA9">
            <w:pPr>
              <w:jc w:val="center"/>
              <w:rPr>
                <w:rFonts w:eastAsia="Times New Roman"/>
                <w:b/>
                <w:bCs/>
                <w:color w:val="000000"/>
                <w:sz w:val="26"/>
                <w:szCs w:val="26"/>
              </w:rPr>
            </w:pPr>
            <w:r>
              <w:rPr>
                <w:rFonts w:eastAsia="Times New Roman"/>
                <w:b/>
                <w:bCs/>
                <w:color w:val="000000"/>
                <w:sz w:val="26"/>
                <w:szCs w:val="26"/>
              </w:rPr>
              <w:t xml:space="preserve">SỐ LIỆU </w:t>
            </w:r>
            <w:r w:rsidR="00010573" w:rsidRPr="00010573">
              <w:rPr>
                <w:rFonts w:eastAsia="Times New Roman"/>
                <w:b/>
                <w:bCs/>
                <w:color w:val="000000"/>
                <w:sz w:val="26"/>
                <w:szCs w:val="26"/>
              </w:rPr>
              <w:t xml:space="preserve">TỔNG KIM NGẠCH XUẤT KHẨU, NHẬP KHẨU HÀNG HOÁ THÁNG </w:t>
            </w:r>
            <w:r w:rsidR="005C4655">
              <w:rPr>
                <w:rFonts w:eastAsia="Times New Roman"/>
                <w:b/>
                <w:bCs/>
                <w:color w:val="000000"/>
                <w:sz w:val="26"/>
                <w:szCs w:val="26"/>
              </w:rPr>
              <w:t>11</w:t>
            </w:r>
            <w:r w:rsidR="00010573" w:rsidRPr="00010573">
              <w:rPr>
                <w:rFonts w:eastAsia="Times New Roman"/>
                <w:b/>
                <w:bCs/>
                <w:color w:val="000000"/>
                <w:sz w:val="26"/>
                <w:szCs w:val="26"/>
              </w:rPr>
              <w:t xml:space="preserve"> VÀ </w:t>
            </w:r>
            <w:r w:rsidR="005C4655">
              <w:rPr>
                <w:rFonts w:eastAsia="Times New Roman"/>
                <w:b/>
                <w:bCs/>
                <w:color w:val="000000"/>
                <w:sz w:val="26"/>
                <w:szCs w:val="26"/>
              </w:rPr>
              <w:t>11</w:t>
            </w:r>
            <w:r w:rsidR="005F614A">
              <w:rPr>
                <w:rFonts w:eastAsia="Times New Roman"/>
                <w:b/>
                <w:bCs/>
                <w:color w:val="000000"/>
                <w:sz w:val="26"/>
                <w:szCs w:val="26"/>
              </w:rPr>
              <w:t xml:space="preserve"> </w:t>
            </w:r>
            <w:r w:rsidR="00010573" w:rsidRPr="00010573">
              <w:rPr>
                <w:rFonts w:eastAsia="Times New Roman"/>
                <w:b/>
                <w:bCs/>
                <w:color w:val="000000"/>
                <w:sz w:val="26"/>
                <w:szCs w:val="26"/>
              </w:rPr>
              <w:t>THÁNG NĂM 20</w:t>
            </w:r>
            <w:r w:rsidR="00AB39B4">
              <w:rPr>
                <w:rFonts w:eastAsia="Times New Roman"/>
                <w:b/>
                <w:bCs/>
                <w:color w:val="000000"/>
                <w:sz w:val="26"/>
                <w:szCs w:val="26"/>
              </w:rPr>
              <w:t>2</w:t>
            </w:r>
            <w:r w:rsidR="00DF5DA9">
              <w:rPr>
                <w:rFonts w:eastAsia="Times New Roman"/>
                <w:b/>
                <w:bCs/>
                <w:color w:val="000000"/>
                <w:sz w:val="26"/>
                <w:szCs w:val="26"/>
              </w:rPr>
              <w:t>1</w:t>
            </w:r>
          </w:p>
        </w:tc>
      </w:tr>
      <w:tr w:rsidR="00FB5E38" w:rsidRPr="0078433D" w:rsidTr="00442BD9">
        <w:trPr>
          <w:trHeight w:val="360"/>
        </w:trPr>
        <w:tc>
          <w:tcPr>
            <w:tcW w:w="5000" w:type="pct"/>
            <w:gridSpan w:val="10"/>
            <w:tcBorders>
              <w:top w:val="nil"/>
              <w:left w:val="nil"/>
              <w:right w:val="nil"/>
            </w:tcBorders>
            <w:shd w:val="clear" w:color="auto" w:fill="auto"/>
            <w:noWrap/>
            <w:vAlign w:val="bottom"/>
            <w:hideMark/>
          </w:tcPr>
          <w:p w:rsidR="00FB5E38" w:rsidRPr="0078433D" w:rsidRDefault="00FB5E38" w:rsidP="00EC71DC">
            <w:pPr>
              <w:jc w:val="center"/>
              <w:rPr>
                <w:i/>
                <w:sz w:val="26"/>
                <w:szCs w:val="26"/>
              </w:rPr>
            </w:pPr>
            <w:r w:rsidRPr="0078433D">
              <w:rPr>
                <w:i/>
                <w:sz w:val="26"/>
                <w:szCs w:val="26"/>
              </w:rPr>
              <w:t>(Đính kèm công văn số</w:t>
            </w:r>
            <w:r w:rsidR="00EC71DC" w:rsidRPr="0078433D">
              <w:rPr>
                <w:i/>
                <w:sz w:val="26"/>
                <w:szCs w:val="26"/>
              </w:rPr>
              <w:t xml:space="preserve"> </w:t>
            </w:r>
            <w:r w:rsidRPr="0078433D">
              <w:rPr>
                <w:i/>
                <w:sz w:val="26"/>
                <w:szCs w:val="26"/>
              </w:rPr>
              <w:t xml:space="preserve"> </w:t>
            </w:r>
            <w:r w:rsidR="00A2408C" w:rsidRPr="0078433D">
              <w:rPr>
                <w:b/>
                <w:sz w:val="30"/>
                <w:szCs w:val="30"/>
              </w:rPr>
              <w:t xml:space="preserve">        </w:t>
            </w:r>
            <w:r w:rsidR="00EC71DC" w:rsidRPr="0078433D">
              <w:rPr>
                <w:i/>
                <w:sz w:val="26"/>
                <w:szCs w:val="26"/>
              </w:rPr>
              <w:t>/TCHQ-VP</w:t>
            </w:r>
            <w:r w:rsidR="00191E91">
              <w:rPr>
                <w:i/>
                <w:sz w:val="26"/>
                <w:szCs w:val="26"/>
              </w:rPr>
              <w:t xml:space="preserve"> </w:t>
            </w:r>
            <w:r w:rsidR="00EC71DC" w:rsidRPr="0078433D">
              <w:rPr>
                <w:i/>
                <w:sz w:val="26"/>
                <w:szCs w:val="26"/>
              </w:rPr>
              <w:t xml:space="preserve">ngày </w:t>
            </w:r>
            <w:r w:rsidR="00A2408C" w:rsidRPr="0078433D">
              <w:rPr>
                <w:i/>
                <w:sz w:val="26"/>
                <w:szCs w:val="26"/>
              </w:rPr>
              <w:t xml:space="preserve">     </w:t>
            </w:r>
            <w:r w:rsidRPr="0078433D">
              <w:rPr>
                <w:i/>
                <w:sz w:val="26"/>
                <w:szCs w:val="26"/>
              </w:rPr>
              <w:t>/</w:t>
            </w:r>
            <w:r w:rsidR="00191E91">
              <w:rPr>
                <w:i/>
                <w:sz w:val="26"/>
                <w:szCs w:val="26"/>
              </w:rPr>
              <w:t>12</w:t>
            </w:r>
            <w:r w:rsidR="00AC3C63" w:rsidRPr="0078433D">
              <w:rPr>
                <w:i/>
                <w:sz w:val="26"/>
                <w:szCs w:val="26"/>
              </w:rPr>
              <w:t>/20</w:t>
            </w:r>
            <w:r w:rsidR="00AB39B4" w:rsidRPr="0078433D">
              <w:rPr>
                <w:i/>
                <w:sz w:val="26"/>
                <w:szCs w:val="26"/>
              </w:rPr>
              <w:t>2</w:t>
            </w:r>
            <w:r w:rsidR="00DF5DA9" w:rsidRPr="0078433D">
              <w:rPr>
                <w:i/>
                <w:sz w:val="26"/>
                <w:szCs w:val="26"/>
              </w:rPr>
              <w:t>1</w:t>
            </w:r>
            <w:r w:rsidRPr="0078433D">
              <w:rPr>
                <w:i/>
                <w:sz w:val="26"/>
                <w:szCs w:val="26"/>
              </w:rPr>
              <w:t xml:space="preserve"> của Tổng cục Hải quan)</w:t>
            </w:r>
          </w:p>
          <w:p w:rsidR="00FB5E38" w:rsidRPr="0078433D" w:rsidRDefault="00FB5E38" w:rsidP="00D95530">
            <w:pPr>
              <w:jc w:val="center"/>
              <w:rPr>
                <w:i/>
                <w:sz w:val="26"/>
                <w:szCs w:val="26"/>
              </w:rPr>
            </w:pPr>
          </w:p>
        </w:tc>
      </w:tr>
      <w:tr w:rsidR="00442BD9" w:rsidRPr="00442BD9" w:rsidTr="00FC6255">
        <w:trPr>
          <w:gridBefore w:val="1"/>
          <w:gridAfter w:val="1"/>
          <w:wBefore w:w="52" w:type="pct"/>
          <w:wAfter w:w="7" w:type="pct"/>
          <w:trHeight w:val="630"/>
        </w:trPr>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b/>
                <w:bCs/>
                <w:color w:val="000000"/>
                <w:sz w:val="26"/>
                <w:szCs w:val="26"/>
              </w:rPr>
            </w:pPr>
            <w:r w:rsidRPr="00442BD9">
              <w:rPr>
                <w:rFonts w:eastAsia="Times New Roman"/>
                <w:b/>
                <w:bCs/>
                <w:color w:val="000000"/>
                <w:sz w:val="26"/>
                <w:szCs w:val="26"/>
              </w:rPr>
              <w:t>Stt</w:t>
            </w:r>
          </w:p>
        </w:tc>
        <w:tc>
          <w:tcPr>
            <w:tcW w:w="3551" w:type="pct"/>
            <w:gridSpan w:val="4"/>
            <w:tcBorders>
              <w:top w:val="single" w:sz="4" w:space="0" w:color="auto"/>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b/>
                <w:bCs/>
                <w:color w:val="000000"/>
                <w:sz w:val="26"/>
                <w:szCs w:val="26"/>
              </w:rPr>
            </w:pPr>
            <w:r w:rsidRPr="00442BD9">
              <w:rPr>
                <w:rFonts w:eastAsia="Times New Roman"/>
                <w:b/>
                <w:bCs/>
                <w:color w:val="000000"/>
                <w:sz w:val="26"/>
                <w:szCs w:val="26"/>
              </w:rPr>
              <w:t>Chỉ tiêu</w:t>
            </w:r>
          </w:p>
        </w:tc>
        <w:tc>
          <w:tcPr>
            <w:tcW w:w="784" w:type="pct"/>
            <w:tcBorders>
              <w:top w:val="single" w:sz="4" w:space="0" w:color="auto"/>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b/>
                <w:bCs/>
                <w:color w:val="000000"/>
                <w:sz w:val="26"/>
                <w:szCs w:val="26"/>
              </w:rPr>
            </w:pPr>
            <w:r w:rsidRPr="00442BD9">
              <w:rPr>
                <w:rFonts w:eastAsia="Times New Roman"/>
                <w:b/>
                <w:bCs/>
                <w:color w:val="000000"/>
                <w:sz w:val="26"/>
                <w:szCs w:val="26"/>
              </w:rPr>
              <w:t>Tổng kim ngạch*</w:t>
            </w:r>
          </w:p>
        </w:tc>
      </w:tr>
      <w:tr w:rsidR="00442BD9" w:rsidRPr="00442BD9" w:rsidTr="00FC6255">
        <w:trPr>
          <w:gridBefore w:val="1"/>
          <w:gridAfter w:val="1"/>
          <w:wBefore w:w="52" w:type="pct"/>
          <w:wAfter w:w="7" w:type="pct"/>
          <w:trHeight w:val="360"/>
        </w:trPr>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(A)</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(B)</w:t>
            </w:r>
          </w:p>
        </w:tc>
        <w:tc>
          <w:tcPr>
            <w:tcW w:w="784" w:type="pct"/>
            <w:tcBorders>
              <w:top w:val="nil"/>
              <w:left w:val="nil"/>
              <w:bottom w:val="single" w:sz="4" w:space="0" w:color="auto"/>
              <w:right w:val="single" w:sz="4" w:space="0" w:color="auto"/>
            </w:tcBorders>
            <w:shd w:val="clear" w:color="auto" w:fill="auto"/>
            <w:hideMark/>
          </w:tcPr>
          <w:p w:rsidR="00442BD9" w:rsidRPr="00442BD9" w:rsidRDefault="00442BD9" w:rsidP="00442BD9">
            <w:pPr>
              <w:rPr>
                <w:rFonts w:eastAsia="Times New Roman"/>
                <w:sz w:val="26"/>
                <w:szCs w:val="26"/>
              </w:rPr>
            </w:pPr>
            <w:r w:rsidRPr="00442BD9">
              <w:rPr>
                <w:rFonts w:eastAsia="Times New Roman"/>
                <w:sz w:val="26"/>
                <w:szCs w:val="26"/>
              </w:rPr>
              <w:t>(C)</w:t>
            </w:r>
          </w:p>
        </w:tc>
      </w:tr>
      <w:tr w:rsidR="00442BD9" w:rsidRPr="00442BD9" w:rsidTr="00FC6255">
        <w:trPr>
          <w:gridBefore w:val="1"/>
          <w:gridAfter w:val="1"/>
          <w:wBefore w:w="52" w:type="pct"/>
          <w:wAfter w:w="7" w:type="pct"/>
          <w:trHeight w:val="360"/>
        </w:trPr>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442BD9" w:rsidRPr="00442BD9" w:rsidRDefault="00442BD9" w:rsidP="00442BD9">
            <w:pPr>
              <w:jc w:val="center"/>
              <w:rPr>
                <w:rFonts w:eastAsia="Times New Roman"/>
                <w:b/>
                <w:bCs/>
                <w:color w:val="000000"/>
                <w:sz w:val="26"/>
                <w:szCs w:val="26"/>
              </w:rPr>
            </w:pPr>
            <w:r w:rsidRPr="00442BD9">
              <w:rPr>
                <w:rFonts w:eastAsia="Times New Roman"/>
                <w:b/>
                <w:bCs/>
                <w:color w:val="000000"/>
                <w:sz w:val="26"/>
                <w:szCs w:val="26"/>
              </w:rPr>
              <w:t>I</w:t>
            </w:r>
          </w:p>
        </w:tc>
        <w:tc>
          <w:tcPr>
            <w:tcW w:w="4334" w:type="pct"/>
            <w:gridSpan w:val="5"/>
            <w:tcBorders>
              <w:top w:val="single" w:sz="4" w:space="0" w:color="auto"/>
              <w:left w:val="nil"/>
              <w:bottom w:val="single" w:sz="4" w:space="0" w:color="auto"/>
              <w:right w:val="nil"/>
            </w:tcBorders>
            <w:shd w:val="clear" w:color="auto" w:fill="auto"/>
            <w:vAlign w:val="bottom"/>
            <w:hideMark/>
          </w:tcPr>
          <w:p w:rsidR="00442BD9" w:rsidRPr="00442BD9" w:rsidRDefault="00442BD9" w:rsidP="00442BD9">
            <w:pPr>
              <w:rPr>
                <w:rFonts w:eastAsia="Times New Roman"/>
                <w:b/>
                <w:bCs/>
                <w:color w:val="000000"/>
                <w:sz w:val="26"/>
                <w:szCs w:val="26"/>
              </w:rPr>
            </w:pPr>
            <w:r w:rsidRPr="00442BD9">
              <w:rPr>
                <w:rFonts w:eastAsia="Times New Roman"/>
                <w:b/>
                <w:bCs/>
                <w:color w:val="000000"/>
                <w:sz w:val="26"/>
                <w:szCs w:val="26"/>
              </w:rPr>
              <w:t>Xuất khẩu hàng hoá (XK)</w:t>
            </w:r>
          </w:p>
        </w:tc>
      </w:tr>
      <w:tr w:rsidR="00442BD9" w:rsidRPr="00442BD9" w:rsidTr="00FC6255">
        <w:trPr>
          <w:gridBefore w:val="1"/>
          <w:gridAfter w:val="1"/>
          <w:wBefore w:w="52" w:type="pct"/>
          <w:wAfter w:w="7" w:type="pct"/>
          <w:trHeight w:val="36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1</w:t>
            </w:r>
          </w:p>
        </w:tc>
        <w:tc>
          <w:tcPr>
            <w:tcW w:w="365" w:type="pct"/>
            <w:gridSpan w:val="2"/>
            <w:tcBorders>
              <w:top w:val="nil"/>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I.1</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rPr>
                <w:rFonts w:eastAsia="Times New Roman"/>
                <w:color w:val="000000"/>
                <w:sz w:val="26"/>
                <w:szCs w:val="26"/>
              </w:rPr>
            </w:pPr>
            <w:r w:rsidRPr="00442BD9">
              <w:rPr>
                <w:rFonts w:eastAsia="Times New Roman"/>
                <w:color w:val="000000"/>
                <w:sz w:val="26"/>
                <w:szCs w:val="26"/>
              </w:rPr>
              <w:t>Kim ngạch xuất khẩu hàng hoá tháng 11/2021 (Triệu USD)</w:t>
            </w:r>
          </w:p>
        </w:tc>
        <w:tc>
          <w:tcPr>
            <w:tcW w:w="784" w:type="pct"/>
            <w:tcBorders>
              <w:top w:val="nil"/>
              <w:left w:val="nil"/>
              <w:bottom w:val="single" w:sz="4" w:space="0" w:color="auto"/>
              <w:right w:val="single" w:sz="4" w:space="0" w:color="auto"/>
            </w:tcBorders>
            <w:shd w:val="clear" w:color="auto" w:fill="auto"/>
            <w:noWrap/>
            <w:vAlign w:val="bottom"/>
            <w:hideMark/>
          </w:tcPr>
          <w:p w:rsidR="00442BD9" w:rsidRPr="00442BD9" w:rsidRDefault="00442BD9" w:rsidP="00442BD9">
            <w:pPr>
              <w:jc w:val="right"/>
              <w:rPr>
                <w:rFonts w:eastAsia="Times New Roman"/>
                <w:color w:val="000000"/>
                <w:sz w:val="26"/>
                <w:szCs w:val="26"/>
              </w:rPr>
            </w:pPr>
            <w:r w:rsidRPr="00442BD9">
              <w:rPr>
                <w:rFonts w:eastAsia="Times New Roman"/>
                <w:color w:val="000000"/>
                <w:sz w:val="26"/>
                <w:szCs w:val="26"/>
              </w:rPr>
              <w:t>29,900</w:t>
            </w:r>
          </w:p>
        </w:tc>
      </w:tr>
      <w:tr w:rsidR="00442BD9" w:rsidRPr="00442BD9" w:rsidTr="00FC6255">
        <w:trPr>
          <w:gridBefore w:val="1"/>
          <w:gridAfter w:val="1"/>
          <w:wBefore w:w="52" w:type="pct"/>
          <w:wAfter w:w="7" w:type="pct"/>
          <w:trHeight w:val="66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2</w:t>
            </w:r>
          </w:p>
        </w:tc>
        <w:tc>
          <w:tcPr>
            <w:tcW w:w="365" w:type="pct"/>
            <w:gridSpan w:val="2"/>
            <w:tcBorders>
              <w:top w:val="nil"/>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I.2</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rPr>
                <w:rFonts w:eastAsia="Times New Roman"/>
                <w:color w:val="000000"/>
                <w:sz w:val="26"/>
                <w:szCs w:val="26"/>
              </w:rPr>
            </w:pPr>
            <w:r w:rsidRPr="00442BD9">
              <w:rPr>
                <w:rFonts w:eastAsia="Times New Roman"/>
                <w:color w:val="000000"/>
                <w:sz w:val="26"/>
                <w:szCs w:val="26"/>
              </w:rPr>
              <w:t>Tốc độ tăng/giảm kim ngạch xuất khẩu của tháng 11/2021 so với tháng 10/2021 (%)</w:t>
            </w:r>
          </w:p>
        </w:tc>
        <w:tc>
          <w:tcPr>
            <w:tcW w:w="784" w:type="pct"/>
            <w:tcBorders>
              <w:top w:val="nil"/>
              <w:left w:val="nil"/>
              <w:bottom w:val="single" w:sz="4" w:space="0" w:color="auto"/>
              <w:right w:val="single" w:sz="4" w:space="0" w:color="auto"/>
            </w:tcBorders>
            <w:shd w:val="clear" w:color="auto" w:fill="auto"/>
            <w:noWrap/>
            <w:vAlign w:val="bottom"/>
            <w:hideMark/>
          </w:tcPr>
          <w:p w:rsidR="00442BD9" w:rsidRPr="00442BD9" w:rsidRDefault="00442BD9" w:rsidP="00442BD9">
            <w:pPr>
              <w:jc w:val="right"/>
              <w:rPr>
                <w:rFonts w:eastAsia="Times New Roman"/>
                <w:color w:val="000000"/>
                <w:sz w:val="26"/>
                <w:szCs w:val="26"/>
              </w:rPr>
            </w:pPr>
            <w:r w:rsidRPr="00442BD9">
              <w:rPr>
                <w:rFonts w:eastAsia="Times New Roman"/>
                <w:color w:val="000000"/>
                <w:sz w:val="26"/>
                <w:szCs w:val="26"/>
              </w:rPr>
              <w:t>3.6</w:t>
            </w:r>
          </w:p>
        </w:tc>
      </w:tr>
      <w:tr w:rsidR="00442BD9" w:rsidRPr="00442BD9" w:rsidTr="00FC6255">
        <w:trPr>
          <w:gridBefore w:val="1"/>
          <w:gridAfter w:val="1"/>
          <w:wBefore w:w="52" w:type="pct"/>
          <w:wAfter w:w="7" w:type="pct"/>
          <w:trHeight w:val="675"/>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3</w:t>
            </w:r>
          </w:p>
        </w:tc>
        <w:tc>
          <w:tcPr>
            <w:tcW w:w="365" w:type="pct"/>
            <w:gridSpan w:val="2"/>
            <w:tcBorders>
              <w:top w:val="nil"/>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I.3</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rPr>
                <w:rFonts w:eastAsia="Times New Roman"/>
                <w:color w:val="000000"/>
                <w:sz w:val="26"/>
                <w:szCs w:val="26"/>
              </w:rPr>
            </w:pPr>
            <w:r w:rsidRPr="00442BD9">
              <w:rPr>
                <w:rFonts w:eastAsia="Times New Roman"/>
                <w:color w:val="000000"/>
                <w:sz w:val="26"/>
                <w:szCs w:val="26"/>
              </w:rPr>
              <w:t>Tốc độ tăng/giảm kim ngạch xuất khẩu của tháng 11/2021 so với tháng 11/2020 (%)</w:t>
            </w:r>
          </w:p>
        </w:tc>
        <w:tc>
          <w:tcPr>
            <w:tcW w:w="784" w:type="pct"/>
            <w:tcBorders>
              <w:top w:val="nil"/>
              <w:left w:val="nil"/>
              <w:bottom w:val="single" w:sz="4" w:space="0" w:color="auto"/>
              <w:right w:val="single" w:sz="4" w:space="0" w:color="auto"/>
            </w:tcBorders>
            <w:shd w:val="clear" w:color="auto" w:fill="auto"/>
            <w:noWrap/>
            <w:vAlign w:val="bottom"/>
            <w:hideMark/>
          </w:tcPr>
          <w:p w:rsidR="00442BD9" w:rsidRPr="00442BD9" w:rsidRDefault="00442BD9" w:rsidP="00442BD9">
            <w:pPr>
              <w:jc w:val="right"/>
              <w:rPr>
                <w:rFonts w:eastAsia="Times New Roman"/>
                <w:color w:val="000000"/>
                <w:sz w:val="26"/>
                <w:szCs w:val="26"/>
              </w:rPr>
            </w:pPr>
            <w:r w:rsidRPr="00442BD9">
              <w:rPr>
                <w:rFonts w:eastAsia="Times New Roman"/>
                <w:color w:val="000000"/>
                <w:sz w:val="26"/>
                <w:szCs w:val="26"/>
              </w:rPr>
              <w:t>18.5</w:t>
            </w:r>
          </w:p>
        </w:tc>
      </w:tr>
      <w:tr w:rsidR="00442BD9" w:rsidRPr="00442BD9" w:rsidTr="00FC6255">
        <w:trPr>
          <w:gridBefore w:val="1"/>
          <w:gridAfter w:val="1"/>
          <w:wBefore w:w="52" w:type="pct"/>
          <w:wAfter w:w="7" w:type="pct"/>
          <w:trHeight w:val="36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4</w:t>
            </w:r>
          </w:p>
        </w:tc>
        <w:tc>
          <w:tcPr>
            <w:tcW w:w="365" w:type="pct"/>
            <w:gridSpan w:val="2"/>
            <w:tcBorders>
              <w:top w:val="nil"/>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I.4</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rPr>
                <w:rFonts w:eastAsia="Times New Roman"/>
                <w:color w:val="000000"/>
                <w:sz w:val="26"/>
                <w:szCs w:val="26"/>
              </w:rPr>
            </w:pPr>
            <w:r w:rsidRPr="00442BD9">
              <w:rPr>
                <w:rFonts w:eastAsia="Times New Roman"/>
                <w:color w:val="000000"/>
                <w:sz w:val="26"/>
                <w:szCs w:val="26"/>
              </w:rPr>
              <w:t>Kim ngạch xuất khẩu 11 tháng/2021 (Triệu USD)</w:t>
            </w:r>
          </w:p>
        </w:tc>
        <w:tc>
          <w:tcPr>
            <w:tcW w:w="784" w:type="pct"/>
            <w:tcBorders>
              <w:top w:val="nil"/>
              <w:left w:val="nil"/>
              <w:bottom w:val="single" w:sz="4" w:space="0" w:color="auto"/>
              <w:right w:val="single" w:sz="4" w:space="0" w:color="auto"/>
            </w:tcBorders>
            <w:shd w:val="clear" w:color="auto" w:fill="auto"/>
            <w:noWrap/>
            <w:vAlign w:val="bottom"/>
            <w:hideMark/>
          </w:tcPr>
          <w:p w:rsidR="00442BD9" w:rsidRPr="00442BD9" w:rsidRDefault="00442BD9" w:rsidP="00442BD9">
            <w:pPr>
              <w:jc w:val="right"/>
              <w:rPr>
                <w:rFonts w:eastAsia="Times New Roman"/>
                <w:color w:val="000000"/>
                <w:sz w:val="26"/>
                <w:szCs w:val="26"/>
              </w:rPr>
            </w:pPr>
            <w:r w:rsidRPr="00442BD9">
              <w:rPr>
                <w:rFonts w:eastAsia="Times New Roman"/>
                <w:color w:val="000000"/>
                <w:sz w:val="26"/>
                <w:szCs w:val="26"/>
              </w:rPr>
              <w:t>299,670</w:t>
            </w:r>
          </w:p>
        </w:tc>
      </w:tr>
      <w:tr w:rsidR="00442BD9" w:rsidRPr="00442BD9" w:rsidTr="00FC6255">
        <w:trPr>
          <w:gridBefore w:val="1"/>
          <w:gridAfter w:val="1"/>
          <w:wBefore w:w="52" w:type="pct"/>
          <w:wAfter w:w="7" w:type="pct"/>
          <w:trHeight w:val="69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5</w:t>
            </w:r>
          </w:p>
        </w:tc>
        <w:tc>
          <w:tcPr>
            <w:tcW w:w="365" w:type="pct"/>
            <w:gridSpan w:val="2"/>
            <w:tcBorders>
              <w:top w:val="nil"/>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I.5</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rPr>
                <w:rFonts w:eastAsia="Times New Roman"/>
                <w:color w:val="000000"/>
                <w:sz w:val="26"/>
                <w:szCs w:val="26"/>
              </w:rPr>
            </w:pPr>
            <w:r w:rsidRPr="00442BD9">
              <w:rPr>
                <w:rFonts w:eastAsia="Times New Roman"/>
                <w:color w:val="000000"/>
                <w:sz w:val="26"/>
                <w:szCs w:val="26"/>
              </w:rPr>
              <w:t>Tốc độ tăng/giảm kim ngạch xuất khẩu 11 tháng/2021 so với 11 tháng/2020 (%)</w:t>
            </w:r>
          </w:p>
        </w:tc>
        <w:tc>
          <w:tcPr>
            <w:tcW w:w="784" w:type="pct"/>
            <w:tcBorders>
              <w:top w:val="nil"/>
              <w:left w:val="nil"/>
              <w:bottom w:val="single" w:sz="4" w:space="0" w:color="auto"/>
              <w:right w:val="single" w:sz="4" w:space="0" w:color="auto"/>
            </w:tcBorders>
            <w:shd w:val="clear" w:color="auto" w:fill="auto"/>
            <w:noWrap/>
            <w:vAlign w:val="bottom"/>
            <w:hideMark/>
          </w:tcPr>
          <w:p w:rsidR="00442BD9" w:rsidRPr="00442BD9" w:rsidRDefault="00442BD9" w:rsidP="00442BD9">
            <w:pPr>
              <w:jc w:val="right"/>
              <w:rPr>
                <w:rFonts w:eastAsia="Times New Roman"/>
                <w:color w:val="000000"/>
                <w:sz w:val="26"/>
                <w:szCs w:val="26"/>
              </w:rPr>
            </w:pPr>
            <w:r w:rsidRPr="00442BD9">
              <w:rPr>
                <w:rFonts w:eastAsia="Times New Roman"/>
                <w:color w:val="000000"/>
                <w:sz w:val="26"/>
                <w:szCs w:val="26"/>
              </w:rPr>
              <w:t>17.5</w:t>
            </w:r>
          </w:p>
        </w:tc>
      </w:tr>
      <w:tr w:rsidR="00442BD9" w:rsidRPr="00442BD9" w:rsidTr="00FC6255">
        <w:trPr>
          <w:gridBefore w:val="1"/>
          <w:gridAfter w:val="1"/>
          <w:wBefore w:w="52" w:type="pct"/>
          <w:wAfter w:w="7" w:type="pct"/>
          <w:trHeight w:val="360"/>
        </w:trPr>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442BD9" w:rsidRPr="00442BD9" w:rsidRDefault="00442BD9" w:rsidP="00442BD9">
            <w:pPr>
              <w:jc w:val="center"/>
              <w:rPr>
                <w:rFonts w:eastAsia="Times New Roman"/>
                <w:b/>
                <w:bCs/>
                <w:color w:val="000000"/>
                <w:sz w:val="26"/>
                <w:szCs w:val="26"/>
              </w:rPr>
            </w:pPr>
            <w:r w:rsidRPr="00442BD9">
              <w:rPr>
                <w:rFonts w:eastAsia="Times New Roman"/>
                <w:b/>
                <w:bCs/>
                <w:color w:val="000000"/>
                <w:sz w:val="26"/>
                <w:szCs w:val="26"/>
              </w:rPr>
              <w:t>II</w:t>
            </w:r>
          </w:p>
        </w:tc>
        <w:tc>
          <w:tcPr>
            <w:tcW w:w="4334" w:type="pct"/>
            <w:gridSpan w:val="5"/>
            <w:tcBorders>
              <w:top w:val="single" w:sz="4" w:space="0" w:color="auto"/>
              <w:left w:val="nil"/>
              <w:bottom w:val="single" w:sz="4" w:space="0" w:color="auto"/>
              <w:right w:val="nil"/>
            </w:tcBorders>
            <w:shd w:val="clear" w:color="auto" w:fill="auto"/>
            <w:vAlign w:val="bottom"/>
            <w:hideMark/>
          </w:tcPr>
          <w:p w:rsidR="00442BD9" w:rsidRPr="00442BD9" w:rsidRDefault="00442BD9" w:rsidP="00442BD9">
            <w:pPr>
              <w:rPr>
                <w:rFonts w:eastAsia="Times New Roman"/>
                <w:b/>
                <w:bCs/>
                <w:color w:val="000000"/>
                <w:sz w:val="26"/>
                <w:szCs w:val="26"/>
              </w:rPr>
            </w:pPr>
            <w:r w:rsidRPr="00442BD9">
              <w:rPr>
                <w:rFonts w:eastAsia="Times New Roman"/>
                <w:b/>
                <w:bCs/>
                <w:color w:val="000000"/>
                <w:sz w:val="26"/>
                <w:szCs w:val="26"/>
              </w:rPr>
              <w:t>Nhập khẩu hàng hoá (NK)</w:t>
            </w:r>
          </w:p>
        </w:tc>
      </w:tr>
      <w:tr w:rsidR="00442BD9" w:rsidRPr="00442BD9" w:rsidTr="00FC6255">
        <w:trPr>
          <w:gridBefore w:val="1"/>
          <w:gridAfter w:val="1"/>
          <w:wBefore w:w="52" w:type="pct"/>
          <w:wAfter w:w="7" w:type="pct"/>
          <w:trHeight w:val="36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6</w:t>
            </w:r>
          </w:p>
        </w:tc>
        <w:tc>
          <w:tcPr>
            <w:tcW w:w="365" w:type="pct"/>
            <w:gridSpan w:val="2"/>
            <w:tcBorders>
              <w:top w:val="nil"/>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II.1</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rPr>
                <w:rFonts w:eastAsia="Times New Roman"/>
                <w:color w:val="000000"/>
                <w:sz w:val="26"/>
                <w:szCs w:val="26"/>
              </w:rPr>
            </w:pPr>
            <w:r w:rsidRPr="00442BD9">
              <w:rPr>
                <w:rFonts w:eastAsia="Times New Roman"/>
                <w:color w:val="000000"/>
                <w:sz w:val="26"/>
                <w:szCs w:val="26"/>
              </w:rPr>
              <w:t>Kim ngạch nhập khẩu hàng hoá tháng 11/2021 (Triệu USD)</w:t>
            </w:r>
          </w:p>
        </w:tc>
        <w:tc>
          <w:tcPr>
            <w:tcW w:w="784" w:type="pct"/>
            <w:tcBorders>
              <w:top w:val="nil"/>
              <w:left w:val="nil"/>
              <w:bottom w:val="single" w:sz="4" w:space="0" w:color="auto"/>
              <w:right w:val="single" w:sz="4" w:space="0" w:color="auto"/>
            </w:tcBorders>
            <w:shd w:val="clear" w:color="auto" w:fill="auto"/>
            <w:noWrap/>
            <w:vAlign w:val="bottom"/>
            <w:hideMark/>
          </w:tcPr>
          <w:p w:rsidR="00442BD9" w:rsidRPr="00442BD9" w:rsidRDefault="00442BD9" w:rsidP="00442BD9">
            <w:pPr>
              <w:jc w:val="right"/>
              <w:rPr>
                <w:rFonts w:eastAsia="Times New Roman"/>
                <w:color w:val="000000"/>
                <w:sz w:val="26"/>
                <w:szCs w:val="26"/>
              </w:rPr>
            </w:pPr>
            <w:r w:rsidRPr="00442BD9">
              <w:rPr>
                <w:rFonts w:eastAsia="Times New Roman"/>
                <w:color w:val="000000"/>
                <w:sz w:val="26"/>
                <w:szCs w:val="26"/>
              </w:rPr>
              <w:t>29,800</w:t>
            </w:r>
          </w:p>
        </w:tc>
      </w:tr>
      <w:tr w:rsidR="00442BD9" w:rsidRPr="00442BD9" w:rsidTr="00FC6255">
        <w:trPr>
          <w:gridBefore w:val="1"/>
          <w:gridAfter w:val="1"/>
          <w:wBefore w:w="52" w:type="pct"/>
          <w:wAfter w:w="7" w:type="pct"/>
          <w:trHeight w:val="645"/>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7</w:t>
            </w:r>
          </w:p>
        </w:tc>
        <w:tc>
          <w:tcPr>
            <w:tcW w:w="365" w:type="pct"/>
            <w:gridSpan w:val="2"/>
            <w:tcBorders>
              <w:top w:val="nil"/>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II.2</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rPr>
                <w:rFonts w:eastAsia="Times New Roman"/>
                <w:color w:val="000000"/>
                <w:sz w:val="26"/>
                <w:szCs w:val="26"/>
              </w:rPr>
            </w:pPr>
            <w:r w:rsidRPr="00442BD9">
              <w:rPr>
                <w:rFonts w:eastAsia="Times New Roman"/>
                <w:color w:val="000000"/>
                <w:sz w:val="26"/>
                <w:szCs w:val="26"/>
              </w:rPr>
              <w:t>Tốc độ tăng/giảm kim ngạch nhập khẩu của tháng 11/2021 so với tháng 10/2021 (%)</w:t>
            </w:r>
          </w:p>
        </w:tc>
        <w:tc>
          <w:tcPr>
            <w:tcW w:w="784" w:type="pct"/>
            <w:tcBorders>
              <w:top w:val="nil"/>
              <w:left w:val="nil"/>
              <w:bottom w:val="single" w:sz="4" w:space="0" w:color="auto"/>
              <w:right w:val="single" w:sz="4" w:space="0" w:color="auto"/>
            </w:tcBorders>
            <w:shd w:val="clear" w:color="auto" w:fill="auto"/>
            <w:noWrap/>
            <w:vAlign w:val="bottom"/>
            <w:hideMark/>
          </w:tcPr>
          <w:p w:rsidR="00442BD9" w:rsidRPr="00442BD9" w:rsidRDefault="00442BD9" w:rsidP="00442BD9">
            <w:pPr>
              <w:jc w:val="right"/>
              <w:rPr>
                <w:rFonts w:eastAsia="Times New Roman"/>
                <w:color w:val="000000"/>
                <w:sz w:val="26"/>
                <w:szCs w:val="26"/>
              </w:rPr>
            </w:pPr>
            <w:r w:rsidRPr="00442BD9">
              <w:rPr>
                <w:rFonts w:eastAsia="Times New Roman"/>
                <w:color w:val="000000"/>
                <w:sz w:val="26"/>
                <w:szCs w:val="26"/>
              </w:rPr>
              <w:t>14.0</w:t>
            </w:r>
          </w:p>
        </w:tc>
      </w:tr>
      <w:tr w:rsidR="00442BD9" w:rsidRPr="00442BD9" w:rsidTr="00FC6255">
        <w:trPr>
          <w:gridBefore w:val="1"/>
          <w:gridAfter w:val="1"/>
          <w:wBefore w:w="52" w:type="pct"/>
          <w:wAfter w:w="7" w:type="pct"/>
          <w:trHeight w:val="645"/>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8</w:t>
            </w:r>
          </w:p>
        </w:tc>
        <w:tc>
          <w:tcPr>
            <w:tcW w:w="365" w:type="pct"/>
            <w:gridSpan w:val="2"/>
            <w:tcBorders>
              <w:top w:val="nil"/>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II.3</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rPr>
                <w:rFonts w:eastAsia="Times New Roman"/>
                <w:color w:val="000000"/>
                <w:sz w:val="26"/>
                <w:szCs w:val="26"/>
              </w:rPr>
            </w:pPr>
            <w:r w:rsidRPr="00442BD9">
              <w:rPr>
                <w:rFonts w:eastAsia="Times New Roman"/>
                <w:color w:val="000000"/>
                <w:sz w:val="26"/>
                <w:szCs w:val="26"/>
              </w:rPr>
              <w:t>Tốc độ tăng/giảm kim ngạch nhập khẩu của tháng 11/2021 so với tháng 11/2020 (%)</w:t>
            </w:r>
          </w:p>
        </w:tc>
        <w:tc>
          <w:tcPr>
            <w:tcW w:w="784" w:type="pct"/>
            <w:tcBorders>
              <w:top w:val="nil"/>
              <w:left w:val="nil"/>
              <w:bottom w:val="single" w:sz="4" w:space="0" w:color="auto"/>
              <w:right w:val="single" w:sz="4" w:space="0" w:color="auto"/>
            </w:tcBorders>
            <w:shd w:val="clear" w:color="auto" w:fill="auto"/>
            <w:noWrap/>
            <w:vAlign w:val="bottom"/>
            <w:hideMark/>
          </w:tcPr>
          <w:p w:rsidR="00442BD9" w:rsidRPr="00442BD9" w:rsidRDefault="00442BD9" w:rsidP="00442BD9">
            <w:pPr>
              <w:jc w:val="right"/>
              <w:rPr>
                <w:rFonts w:eastAsia="Times New Roman"/>
                <w:color w:val="000000"/>
                <w:sz w:val="26"/>
                <w:szCs w:val="26"/>
              </w:rPr>
            </w:pPr>
            <w:r w:rsidRPr="00442BD9">
              <w:rPr>
                <w:rFonts w:eastAsia="Times New Roman"/>
                <w:color w:val="000000"/>
                <w:sz w:val="26"/>
                <w:szCs w:val="26"/>
              </w:rPr>
              <w:t>20.8</w:t>
            </w:r>
          </w:p>
        </w:tc>
      </w:tr>
      <w:tr w:rsidR="00442BD9" w:rsidRPr="00442BD9" w:rsidTr="00FC6255">
        <w:trPr>
          <w:gridBefore w:val="1"/>
          <w:gridAfter w:val="1"/>
          <w:wBefore w:w="52" w:type="pct"/>
          <w:wAfter w:w="7" w:type="pct"/>
          <w:trHeight w:val="36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9</w:t>
            </w:r>
          </w:p>
        </w:tc>
        <w:tc>
          <w:tcPr>
            <w:tcW w:w="365" w:type="pct"/>
            <w:gridSpan w:val="2"/>
            <w:tcBorders>
              <w:top w:val="nil"/>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II.4</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rPr>
                <w:rFonts w:eastAsia="Times New Roman"/>
                <w:color w:val="000000"/>
                <w:sz w:val="26"/>
                <w:szCs w:val="26"/>
              </w:rPr>
            </w:pPr>
            <w:r w:rsidRPr="00442BD9">
              <w:rPr>
                <w:rFonts w:eastAsia="Times New Roman"/>
                <w:color w:val="000000"/>
                <w:sz w:val="26"/>
                <w:szCs w:val="26"/>
              </w:rPr>
              <w:t>Kim ngạch nhập khẩu 11 tháng/2021 (Triệu USD)</w:t>
            </w:r>
          </w:p>
        </w:tc>
        <w:tc>
          <w:tcPr>
            <w:tcW w:w="784" w:type="pct"/>
            <w:tcBorders>
              <w:top w:val="nil"/>
              <w:left w:val="nil"/>
              <w:bottom w:val="single" w:sz="4" w:space="0" w:color="auto"/>
              <w:right w:val="single" w:sz="4" w:space="0" w:color="auto"/>
            </w:tcBorders>
            <w:shd w:val="clear" w:color="auto" w:fill="auto"/>
            <w:noWrap/>
            <w:vAlign w:val="bottom"/>
            <w:hideMark/>
          </w:tcPr>
          <w:p w:rsidR="00442BD9" w:rsidRPr="00442BD9" w:rsidRDefault="00442BD9" w:rsidP="00442BD9">
            <w:pPr>
              <w:jc w:val="right"/>
              <w:rPr>
                <w:rFonts w:eastAsia="Times New Roman"/>
                <w:color w:val="000000"/>
                <w:sz w:val="26"/>
                <w:szCs w:val="26"/>
              </w:rPr>
            </w:pPr>
            <w:r w:rsidRPr="00442BD9">
              <w:rPr>
                <w:rFonts w:eastAsia="Times New Roman"/>
                <w:color w:val="000000"/>
                <w:sz w:val="26"/>
                <w:szCs w:val="26"/>
              </w:rPr>
              <w:t>299,445</w:t>
            </w:r>
          </w:p>
        </w:tc>
      </w:tr>
      <w:tr w:rsidR="00442BD9" w:rsidRPr="00442BD9" w:rsidTr="00FC6255">
        <w:trPr>
          <w:gridBefore w:val="1"/>
          <w:gridAfter w:val="1"/>
          <w:wBefore w:w="52" w:type="pct"/>
          <w:wAfter w:w="7" w:type="pct"/>
          <w:trHeight w:val="735"/>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10</w:t>
            </w:r>
          </w:p>
        </w:tc>
        <w:tc>
          <w:tcPr>
            <w:tcW w:w="365" w:type="pct"/>
            <w:gridSpan w:val="2"/>
            <w:tcBorders>
              <w:top w:val="nil"/>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II.5</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rPr>
                <w:rFonts w:eastAsia="Times New Roman"/>
                <w:color w:val="000000"/>
                <w:sz w:val="26"/>
                <w:szCs w:val="26"/>
              </w:rPr>
            </w:pPr>
            <w:r w:rsidRPr="00442BD9">
              <w:rPr>
                <w:rFonts w:eastAsia="Times New Roman"/>
                <w:color w:val="000000"/>
                <w:sz w:val="26"/>
                <w:szCs w:val="26"/>
              </w:rPr>
              <w:t>Tốc độ tăng/giảm kim ngạch nhập khẩu 11 tháng/2021 so với 11 tháng/2020 (%)</w:t>
            </w:r>
          </w:p>
        </w:tc>
        <w:tc>
          <w:tcPr>
            <w:tcW w:w="784" w:type="pct"/>
            <w:tcBorders>
              <w:top w:val="nil"/>
              <w:left w:val="nil"/>
              <w:bottom w:val="single" w:sz="4" w:space="0" w:color="auto"/>
              <w:right w:val="single" w:sz="4" w:space="0" w:color="auto"/>
            </w:tcBorders>
            <w:shd w:val="clear" w:color="auto" w:fill="auto"/>
            <w:noWrap/>
            <w:vAlign w:val="bottom"/>
            <w:hideMark/>
          </w:tcPr>
          <w:p w:rsidR="00442BD9" w:rsidRPr="00442BD9" w:rsidRDefault="00442BD9" w:rsidP="00442BD9">
            <w:pPr>
              <w:jc w:val="right"/>
              <w:rPr>
                <w:rFonts w:eastAsia="Times New Roman"/>
                <w:color w:val="000000"/>
                <w:sz w:val="26"/>
                <w:szCs w:val="26"/>
              </w:rPr>
            </w:pPr>
            <w:r w:rsidRPr="00442BD9">
              <w:rPr>
                <w:rFonts w:eastAsia="Times New Roman"/>
                <w:color w:val="000000"/>
                <w:sz w:val="26"/>
                <w:szCs w:val="26"/>
              </w:rPr>
              <w:t>27.5</w:t>
            </w:r>
          </w:p>
        </w:tc>
      </w:tr>
      <w:tr w:rsidR="00442BD9" w:rsidRPr="00442BD9" w:rsidTr="00FC6255">
        <w:trPr>
          <w:gridBefore w:val="1"/>
          <w:gridAfter w:val="1"/>
          <w:wBefore w:w="52" w:type="pct"/>
          <w:wAfter w:w="7" w:type="pct"/>
          <w:trHeight w:val="360"/>
        </w:trPr>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442BD9" w:rsidRPr="00442BD9" w:rsidRDefault="00442BD9" w:rsidP="00442BD9">
            <w:pPr>
              <w:jc w:val="center"/>
              <w:rPr>
                <w:rFonts w:eastAsia="Times New Roman"/>
                <w:b/>
                <w:bCs/>
                <w:color w:val="000000"/>
                <w:sz w:val="26"/>
                <w:szCs w:val="26"/>
              </w:rPr>
            </w:pPr>
            <w:r w:rsidRPr="00442BD9">
              <w:rPr>
                <w:rFonts w:eastAsia="Times New Roman"/>
                <w:b/>
                <w:bCs/>
                <w:color w:val="000000"/>
                <w:sz w:val="26"/>
                <w:szCs w:val="26"/>
              </w:rPr>
              <w:t>III</w:t>
            </w:r>
          </w:p>
        </w:tc>
        <w:tc>
          <w:tcPr>
            <w:tcW w:w="4334" w:type="pct"/>
            <w:gridSpan w:val="5"/>
            <w:tcBorders>
              <w:top w:val="single" w:sz="4" w:space="0" w:color="auto"/>
              <w:left w:val="nil"/>
              <w:bottom w:val="single" w:sz="4" w:space="0" w:color="auto"/>
              <w:right w:val="nil"/>
            </w:tcBorders>
            <w:shd w:val="clear" w:color="auto" w:fill="auto"/>
            <w:vAlign w:val="bottom"/>
            <w:hideMark/>
          </w:tcPr>
          <w:p w:rsidR="00442BD9" w:rsidRPr="00442BD9" w:rsidRDefault="00442BD9" w:rsidP="00442BD9">
            <w:pPr>
              <w:rPr>
                <w:rFonts w:eastAsia="Times New Roman"/>
                <w:b/>
                <w:bCs/>
                <w:color w:val="000000"/>
                <w:sz w:val="26"/>
                <w:szCs w:val="26"/>
              </w:rPr>
            </w:pPr>
            <w:r w:rsidRPr="00442BD9">
              <w:rPr>
                <w:rFonts w:eastAsia="Times New Roman"/>
                <w:b/>
                <w:bCs/>
                <w:color w:val="000000"/>
                <w:sz w:val="26"/>
                <w:szCs w:val="26"/>
              </w:rPr>
              <w:t xml:space="preserve">Tổng kim ngạch XNK hàng hoá (XK+NK) </w:t>
            </w:r>
          </w:p>
        </w:tc>
      </w:tr>
      <w:tr w:rsidR="00442BD9" w:rsidRPr="00442BD9" w:rsidTr="00FC6255">
        <w:trPr>
          <w:gridBefore w:val="1"/>
          <w:gridAfter w:val="1"/>
          <w:wBefore w:w="52" w:type="pct"/>
          <w:wAfter w:w="7" w:type="pct"/>
          <w:trHeight w:val="645"/>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11</w:t>
            </w:r>
          </w:p>
        </w:tc>
        <w:tc>
          <w:tcPr>
            <w:tcW w:w="365" w:type="pct"/>
            <w:gridSpan w:val="2"/>
            <w:tcBorders>
              <w:top w:val="nil"/>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III.1</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rPr>
                <w:rFonts w:eastAsia="Times New Roman"/>
                <w:color w:val="000000"/>
                <w:sz w:val="26"/>
                <w:szCs w:val="26"/>
              </w:rPr>
            </w:pPr>
            <w:r w:rsidRPr="00442BD9">
              <w:rPr>
                <w:rFonts w:eastAsia="Times New Roman"/>
                <w:color w:val="000000"/>
                <w:sz w:val="26"/>
                <w:szCs w:val="26"/>
              </w:rPr>
              <w:t>Kim ngạch xuất nhập khẩu hàng hoá tháng 11/2021 (Triệu USD)</w:t>
            </w:r>
          </w:p>
        </w:tc>
        <w:tc>
          <w:tcPr>
            <w:tcW w:w="784" w:type="pct"/>
            <w:tcBorders>
              <w:top w:val="nil"/>
              <w:left w:val="nil"/>
              <w:bottom w:val="single" w:sz="4" w:space="0" w:color="auto"/>
              <w:right w:val="single" w:sz="4" w:space="0" w:color="auto"/>
            </w:tcBorders>
            <w:shd w:val="clear" w:color="auto" w:fill="auto"/>
            <w:noWrap/>
            <w:vAlign w:val="bottom"/>
            <w:hideMark/>
          </w:tcPr>
          <w:p w:rsidR="00442BD9" w:rsidRPr="00442BD9" w:rsidRDefault="00442BD9" w:rsidP="00442BD9">
            <w:pPr>
              <w:jc w:val="right"/>
              <w:rPr>
                <w:rFonts w:eastAsia="Times New Roman"/>
                <w:color w:val="000000"/>
                <w:sz w:val="26"/>
                <w:szCs w:val="26"/>
              </w:rPr>
            </w:pPr>
            <w:r w:rsidRPr="00442BD9">
              <w:rPr>
                <w:rFonts w:eastAsia="Times New Roman"/>
                <w:color w:val="000000"/>
                <w:sz w:val="26"/>
                <w:szCs w:val="26"/>
              </w:rPr>
              <w:t>59,700</w:t>
            </w:r>
          </w:p>
        </w:tc>
      </w:tr>
      <w:tr w:rsidR="00442BD9" w:rsidRPr="00442BD9" w:rsidTr="00FC6255">
        <w:trPr>
          <w:gridBefore w:val="1"/>
          <w:gridAfter w:val="1"/>
          <w:wBefore w:w="52" w:type="pct"/>
          <w:wAfter w:w="7" w:type="pct"/>
          <w:trHeight w:val="645"/>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12</w:t>
            </w:r>
          </w:p>
        </w:tc>
        <w:tc>
          <w:tcPr>
            <w:tcW w:w="365" w:type="pct"/>
            <w:gridSpan w:val="2"/>
            <w:tcBorders>
              <w:top w:val="nil"/>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III.2</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rPr>
                <w:rFonts w:eastAsia="Times New Roman"/>
                <w:color w:val="000000"/>
                <w:sz w:val="26"/>
                <w:szCs w:val="26"/>
              </w:rPr>
            </w:pPr>
            <w:r w:rsidRPr="00442BD9">
              <w:rPr>
                <w:rFonts w:eastAsia="Times New Roman"/>
                <w:color w:val="000000"/>
                <w:sz w:val="26"/>
                <w:szCs w:val="26"/>
              </w:rPr>
              <w:t>Tốc độ tăng/giảm kim ngạch xuất nhập khẩu của tháng 11/2021 so với tháng 10/2021 (%)</w:t>
            </w:r>
          </w:p>
        </w:tc>
        <w:tc>
          <w:tcPr>
            <w:tcW w:w="784" w:type="pct"/>
            <w:tcBorders>
              <w:top w:val="nil"/>
              <w:left w:val="nil"/>
              <w:bottom w:val="single" w:sz="4" w:space="0" w:color="auto"/>
              <w:right w:val="single" w:sz="4" w:space="0" w:color="auto"/>
            </w:tcBorders>
            <w:shd w:val="clear" w:color="auto" w:fill="auto"/>
            <w:noWrap/>
            <w:vAlign w:val="bottom"/>
            <w:hideMark/>
          </w:tcPr>
          <w:p w:rsidR="00442BD9" w:rsidRPr="00442BD9" w:rsidRDefault="00442BD9" w:rsidP="00442BD9">
            <w:pPr>
              <w:jc w:val="right"/>
              <w:rPr>
                <w:rFonts w:eastAsia="Times New Roman"/>
                <w:color w:val="000000"/>
                <w:sz w:val="26"/>
                <w:szCs w:val="26"/>
              </w:rPr>
            </w:pPr>
            <w:r w:rsidRPr="00442BD9">
              <w:rPr>
                <w:rFonts w:eastAsia="Times New Roman"/>
                <w:color w:val="000000"/>
                <w:sz w:val="26"/>
                <w:szCs w:val="26"/>
              </w:rPr>
              <w:t>8.5</w:t>
            </w:r>
          </w:p>
        </w:tc>
      </w:tr>
      <w:tr w:rsidR="00442BD9" w:rsidRPr="00442BD9" w:rsidTr="00FC6255">
        <w:trPr>
          <w:gridBefore w:val="1"/>
          <w:gridAfter w:val="1"/>
          <w:wBefore w:w="52" w:type="pct"/>
          <w:wAfter w:w="7" w:type="pct"/>
          <w:trHeight w:val="645"/>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13</w:t>
            </w:r>
          </w:p>
        </w:tc>
        <w:tc>
          <w:tcPr>
            <w:tcW w:w="365" w:type="pct"/>
            <w:gridSpan w:val="2"/>
            <w:tcBorders>
              <w:top w:val="nil"/>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III.3</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rPr>
                <w:rFonts w:eastAsia="Times New Roman"/>
                <w:color w:val="000000"/>
                <w:sz w:val="26"/>
                <w:szCs w:val="26"/>
              </w:rPr>
            </w:pPr>
            <w:r w:rsidRPr="00442BD9">
              <w:rPr>
                <w:rFonts w:eastAsia="Times New Roman"/>
                <w:color w:val="000000"/>
                <w:sz w:val="26"/>
                <w:szCs w:val="26"/>
              </w:rPr>
              <w:t>Tốc độ tăng/giảm kim ngạch nhập khẩu của tháng 11/2021 so với tháng 11/2020 (%)</w:t>
            </w:r>
          </w:p>
        </w:tc>
        <w:tc>
          <w:tcPr>
            <w:tcW w:w="784" w:type="pct"/>
            <w:tcBorders>
              <w:top w:val="nil"/>
              <w:left w:val="nil"/>
              <w:bottom w:val="single" w:sz="4" w:space="0" w:color="auto"/>
              <w:right w:val="single" w:sz="4" w:space="0" w:color="auto"/>
            </w:tcBorders>
            <w:shd w:val="clear" w:color="auto" w:fill="auto"/>
            <w:noWrap/>
            <w:vAlign w:val="bottom"/>
            <w:hideMark/>
          </w:tcPr>
          <w:p w:rsidR="00442BD9" w:rsidRPr="00442BD9" w:rsidRDefault="00442BD9" w:rsidP="00442BD9">
            <w:pPr>
              <w:jc w:val="right"/>
              <w:rPr>
                <w:rFonts w:eastAsia="Times New Roman"/>
                <w:color w:val="000000"/>
                <w:sz w:val="26"/>
                <w:szCs w:val="26"/>
              </w:rPr>
            </w:pPr>
            <w:r w:rsidRPr="00442BD9">
              <w:rPr>
                <w:rFonts w:eastAsia="Times New Roman"/>
                <w:color w:val="000000"/>
                <w:sz w:val="26"/>
                <w:szCs w:val="26"/>
              </w:rPr>
              <w:t>19.7</w:t>
            </w:r>
          </w:p>
        </w:tc>
      </w:tr>
      <w:tr w:rsidR="00442BD9" w:rsidRPr="00442BD9" w:rsidTr="00FC6255">
        <w:trPr>
          <w:gridBefore w:val="1"/>
          <w:gridAfter w:val="1"/>
          <w:wBefore w:w="52" w:type="pct"/>
          <w:wAfter w:w="7" w:type="pct"/>
          <w:trHeight w:val="36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14</w:t>
            </w:r>
          </w:p>
        </w:tc>
        <w:tc>
          <w:tcPr>
            <w:tcW w:w="365" w:type="pct"/>
            <w:gridSpan w:val="2"/>
            <w:tcBorders>
              <w:top w:val="nil"/>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III.4</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rPr>
                <w:rFonts w:eastAsia="Times New Roman"/>
                <w:color w:val="000000"/>
                <w:sz w:val="26"/>
                <w:szCs w:val="26"/>
              </w:rPr>
            </w:pPr>
            <w:r w:rsidRPr="00442BD9">
              <w:rPr>
                <w:rFonts w:eastAsia="Times New Roman"/>
                <w:color w:val="000000"/>
                <w:sz w:val="26"/>
                <w:szCs w:val="26"/>
              </w:rPr>
              <w:t>Kim ngạch xuất nhập khẩu 11 tháng/2021 (Triệu USD)</w:t>
            </w:r>
          </w:p>
        </w:tc>
        <w:tc>
          <w:tcPr>
            <w:tcW w:w="784" w:type="pct"/>
            <w:tcBorders>
              <w:top w:val="nil"/>
              <w:left w:val="nil"/>
              <w:bottom w:val="single" w:sz="4" w:space="0" w:color="auto"/>
              <w:right w:val="single" w:sz="4" w:space="0" w:color="auto"/>
            </w:tcBorders>
            <w:shd w:val="clear" w:color="auto" w:fill="auto"/>
            <w:noWrap/>
            <w:vAlign w:val="bottom"/>
            <w:hideMark/>
          </w:tcPr>
          <w:p w:rsidR="00442BD9" w:rsidRPr="00442BD9" w:rsidRDefault="00442BD9" w:rsidP="00442BD9">
            <w:pPr>
              <w:jc w:val="right"/>
              <w:rPr>
                <w:rFonts w:eastAsia="Times New Roman"/>
                <w:color w:val="000000"/>
                <w:sz w:val="26"/>
                <w:szCs w:val="26"/>
              </w:rPr>
            </w:pPr>
            <w:r w:rsidRPr="00442BD9">
              <w:rPr>
                <w:rFonts w:eastAsia="Times New Roman"/>
                <w:color w:val="000000"/>
                <w:sz w:val="26"/>
                <w:szCs w:val="26"/>
              </w:rPr>
              <w:t>599,115</w:t>
            </w:r>
          </w:p>
        </w:tc>
      </w:tr>
      <w:tr w:rsidR="00442BD9" w:rsidRPr="00442BD9" w:rsidTr="00FC6255">
        <w:trPr>
          <w:gridBefore w:val="1"/>
          <w:gridAfter w:val="1"/>
          <w:wBefore w:w="52" w:type="pct"/>
          <w:wAfter w:w="7" w:type="pct"/>
          <w:trHeight w:val="765"/>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15</w:t>
            </w:r>
          </w:p>
        </w:tc>
        <w:tc>
          <w:tcPr>
            <w:tcW w:w="365" w:type="pct"/>
            <w:gridSpan w:val="2"/>
            <w:tcBorders>
              <w:top w:val="nil"/>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III.5</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rPr>
                <w:rFonts w:eastAsia="Times New Roman"/>
                <w:color w:val="000000"/>
                <w:sz w:val="26"/>
                <w:szCs w:val="26"/>
              </w:rPr>
            </w:pPr>
            <w:r w:rsidRPr="00442BD9">
              <w:rPr>
                <w:rFonts w:eastAsia="Times New Roman"/>
                <w:color w:val="000000"/>
                <w:sz w:val="26"/>
                <w:szCs w:val="26"/>
              </w:rPr>
              <w:t>Tốc độ tăng/giảm kim ngạch xuất nhập khẩu 11 tháng/2021 so với 11 tháng/2020 (%)</w:t>
            </w:r>
          </w:p>
        </w:tc>
        <w:tc>
          <w:tcPr>
            <w:tcW w:w="784" w:type="pct"/>
            <w:tcBorders>
              <w:top w:val="nil"/>
              <w:left w:val="nil"/>
              <w:bottom w:val="single" w:sz="4" w:space="0" w:color="auto"/>
              <w:right w:val="single" w:sz="4" w:space="0" w:color="auto"/>
            </w:tcBorders>
            <w:shd w:val="clear" w:color="auto" w:fill="auto"/>
            <w:noWrap/>
            <w:vAlign w:val="bottom"/>
            <w:hideMark/>
          </w:tcPr>
          <w:p w:rsidR="00442BD9" w:rsidRPr="00442BD9" w:rsidRDefault="00442BD9" w:rsidP="00442BD9">
            <w:pPr>
              <w:jc w:val="right"/>
              <w:rPr>
                <w:rFonts w:eastAsia="Times New Roman"/>
                <w:color w:val="000000"/>
                <w:sz w:val="26"/>
                <w:szCs w:val="26"/>
              </w:rPr>
            </w:pPr>
            <w:r w:rsidRPr="00442BD9">
              <w:rPr>
                <w:rFonts w:eastAsia="Times New Roman"/>
                <w:color w:val="000000"/>
                <w:sz w:val="26"/>
                <w:szCs w:val="26"/>
              </w:rPr>
              <w:t>22.3</w:t>
            </w:r>
          </w:p>
        </w:tc>
      </w:tr>
      <w:tr w:rsidR="00442BD9" w:rsidRPr="00442BD9" w:rsidTr="00FC6255">
        <w:trPr>
          <w:gridBefore w:val="1"/>
          <w:gridAfter w:val="1"/>
          <w:wBefore w:w="52" w:type="pct"/>
          <w:wAfter w:w="7" w:type="pct"/>
          <w:trHeight w:val="360"/>
        </w:trPr>
        <w:tc>
          <w:tcPr>
            <w:tcW w:w="607"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442BD9" w:rsidRPr="00442BD9" w:rsidRDefault="00442BD9" w:rsidP="00442BD9">
            <w:pPr>
              <w:jc w:val="center"/>
              <w:rPr>
                <w:rFonts w:eastAsia="Times New Roman"/>
                <w:b/>
                <w:bCs/>
                <w:color w:val="000000"/>
                <w:sz w:val="26"/>
                <w:szCs w:val="26"/>
              </w:rPr>
            </w:pPr>
            <w:r w:rsidRPr="00442BD9">
              <w:rPr>
                <w:rFonts w:eastAsia="Times New Roman"/>
                <w:b/>
                <w:bCs/>
                <w:color w:val="000000"/>
                <w:sz w:val="26"/>
                <w:szCs w:val="26"/>
              </w:rPr>
              <w:t>IV</w:t>
            </w:r>
          </w:p>
        </w:tc>
        <w:tc>
          <w:tcPr>
            <w:tcW w:w="4334" w:type="pct"/>
            <w:gridSpan w:val="5"/>
            <w:tcBorders>
              <w:top w:val="single" w:sz="4" w:space="0" w:color="auto"/>
              <w:left w:val="nil"/>
              <w:bottom w:val="single" w:sz="4" w:space="0" w:color="auto"/>
              <w:right w:val="nil"/>
            </w:tcBorders>
            <w:shd w:val="clear" w:color="auto" w:fill="auto"/>
            <w:vAlign w:val="bottom"/>
            <w:hideMark/>
          </w:tcPr>
          <w:p w:rsidR="00442BD9" w:rsidRPr="00442BD9" w:rsidRDefault="00442BD9" w:rsidP="00442BD9">
            <w:pPr>
              <w:rPr>
                <w:rFonts w:eastAsia="Times New Roman"/>
                <w:b/>
                <w:bCs/>
                <w:color w:val="000000"/>
                <w:sz w:val="26"/>
                <w:szCs w:val="26"/>
              </w:rPr>
            </w:pPr>
            <w:r w:rsidRPr="00442BD9">
              <w:rPr>
                <w:rFonts w:eastAsia="Times New Roman"/>
                <w:b/>
                <w:bCs/>
                <w:color w:val="000000"/>
                <w:sz w:val="26"/>
                <w:szCs w:val="26"/>
              </w:rPr>
              <w:t>Cán cân Thương mại hàng hoá (XK-NK)</w:t>
            </w:r>
          </w:p>
        </w:tc>
      </w:tr>
      <w:tr w:rsidR="00442BD9" w:rsidRPr="00442BD9" w:rsidTr="00FC6255">
        <w:trPr>
          <w:gridBefore w:val="1"/>
          <w:gridAfter w:val="1"/>
          <w:wBefore w:w="52" w:type="pct"/>
          <w:wAfter w:w="7" w:type="pct"/>
          <w:trHeight w:val="36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16</w:t>
            </w:r>
          </w:p>
        </w:tc>
        <w:tc>
          <w:tcPr>
            <w:tcW w:w="365" w:type="pct"/>
            <w:gridSpan w:val="2"/>
            <w:tcBorders>
              <w:top w:val="nil"/>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IV.1</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rPr>
                <w:rFonts w:eastAsia="Times New Roman"/>
                <w:color w:val="000000"/>
                <w:sz w:val="26"/>
                <w:szCs w:val="26"/>
              </w:rPr>
            </w:pPr>
            <w:r w:rsidRPr="00442BD9">
              <w:rPr>
                <w:rFonts w:eastAsia="Times New Roman"/>
                <w:color w:val="000000"/>
                <w:sz w:val="26"/>
                <w:szCs w:val="26"/>
              </w:rPr>
              <w:t>Cán cân thương mại tháng 11/2021(Triệu USD)</w:t>
            </w:r>
          </w:p>
        </w:tc>
        <w:tc>
          <w:tcPr>
            <w:tcW w:w="784" w:type="pct"/>
            <w:tcBorders>
              <w:top w:val="nil"/>
              <w:left w:val="nil"/>
              <w:bottom w:val="single" w:sz="4" w:space="0" w:color="auto"/>
              <w:right w:val="single" w:sz="4" w:space="0" w:color="auto"/>
            </w:tcBorders>
            <w:shd w:val="clear" w:color="auto" w:fill="auto"/>
            <w:noWrap/>
            <w:vAlign w:val="bottom"/>
            <w:hideMark/>
          </w:tcPr>
          <w:p w:rsidR="00442BD9" w:rsidRPr="00442BD9" w:rsidRDefault="00442BD9" w:rsidP="00442BD9">
            <w:pPr>
              <w:jc w:val="right"/>
              <w:rPr>
                <w:rFonts w:eastAsia="Times New Roman"/>
                <w:color w:val="000000"/>
                <w:sz w:val="26"/>
                <w:szCs w:val="26"/>
              </w:rPr>
            </w:pPr>
            <w:r w:rsidRPr="00442BD9">
              <w:rPr>
                <w:rFonts w:eastAsia="Times New Roman"/>
                <w:color w:val="000000"/>
                <w:sz w:val="26"/>
                <w:szCs w:val="26"/>
              </w:rPr>
              <w:t>100</w:t>
            </w:r>
          </w:p>
        </w:tc>
      </w:tr>
      <w:tr w:rsidR="00442BD9" w:rsidRPr="00442BD9" w:rsidTr="00FC6255">
        <w:trPr>
          <w:gridBefore w:val="1"/>
          <w:gridAfter w:val="1"/>
          <w:wBefore w:w="52" w:type="pct"/>
          <w:wAfter w:w="7" w:type="pct"/>
          <w:trHeight w:val="360"/>
        </w:trPr>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18</w:t>
            </w:r>
          </w:p>
        </w:tc>
        <w:tc>
          <w:tcPr>
            <w:tcW w:w="365" w:type="pct"/>
            <w:gridSpan w:val="2"/>
            <w:tcBorders>
              <w:top w:val="nil"/>
              <w:left w:val="nil"/>
              <w:bottom w:val="single" w:sz="4" w:space="0" w:color="auto"/>
              <w:right w:val="single" w:sz="4" w:space="0" w:color="auto"/>
            </w:tcBorders>
            <w:shd w:val="clear" w:color="auto" w:fill="auto"/>
            <w:vAlign w:val="center"/>
            <w:hideMark/>
          </w:tcPr>
          <w:p w:rsidR="00442BD9" w:rsidRPr="00442BD9" w:rsidRDefault="00442BD9" w:rsidP="00442BD9">
            <w:pPr>
              <w:jc w:val="center"/>
              <w:rPr>
                <w:rFonts w:eastAsia="Times New Roman"/>
                <w:color w:val="000000"/>
                <w:sz w:val="26"/>
                <w:szCs w:val="26"/>
              </w:rPr>
            </w:pPr>
            <w:r w:rsidRPr="00442BD9">
              <w:rPr>
                <w:rFonts w:eastAsia="Times New Roman"/>
                <w:color w:val="000000"/>
                <w:sz w:val="26"/>
                <w:szCs w:val="26"/>
              </w:rPr>
              <w:t>IV.3</w:t>
            </w:r>
          </w:p>
        </w:tc>
        <w:tc>
          <w:tcPr>
            <w:tcW w:w="3551" w:type="pct"/>
            <w:gridSpan w:val="4"/>
            <w:tcBorders>
              <w:top w:val="nil"/>
              <w:left w:val="nil"/>
              <w:bottom w:val="single" w:sz="4" w:space="0" w:color="auto"/>
              <w:right w:val="single" w:sz="4" w:space="0" w:color="auto"/>
            </w:tcBorders>
            <w:shd w:val="clear" w:color="auto" w:fill="auto"/>
            <w:vAlign w:val="bottom"/>
            <w:hideMark/>
          </w:tcPr>
          <w:p w:rsidR="00442BD9" w:rsidRPr="00442BD9" w:rsidRDefault="00442BD9" w:rsidP="00442BD9">
            <w:pPr>
              <w:rPr>
                <w:rFonts w:eastAsia="Times New Roman"/>
                <w:color w:val="000000"/>
                <w:sz w:val="26"/>
                <w:szCs w:val="26"/>
              </w:rPr>
            </w:pPr>
            <w:r w:rsidRPr="00442BD9">
              <w:rPr>
                <w:rFonts w:eastAsia="Times New Roman"/>
                <w:color w:val="000000"/>
                <w:sz w:val="26"/>
                <w:szCs w:val="26"/>
              </w:rPr>
              <w:t>Cán cân thương mại 11 tháng/2021 (Triệu USD)</w:t>
            </w:r>
          </w:p>
        </w:tc>
        <w:tc>
          <w:tcPr>
            <w:tcW w:w="784" w:type="pct"/>
            <w:tcBorders>
              <w:top w:val="nil"/>
              <w:left w:val="nil"/>
              <w:bottom w:val="single" w:sz="4" w:space="0" w:color="auto"/>
              <w:right w:val="single" w:sz="4" w:space="0" w:color="auto"/>
            </w:tcBorders>
            <w:shd w:val="clear" w:color="auto" w:fill="auto"/>
            <w:noWrap/>
            <w:vAlign w:val="bottom"/>
            <w:hideMark/>
          </w:tcPr>
          <w:p w:rsidR="00442BD9" w:rsidRPr="00442BD9" w:rsidRDefault="00442BD9" w:rsidP="00442BD9">
            <w:pPr>
              <w:jc w:val="right"/>
              <w:rPr>
                <w:rFonts w:eastAsia="Times New Roman"/>
                <w:color w:val="000000"/>
                <w:sz w:val="26"/>
                <w:szCs w:val="26"/>
              </w:rPr>
            </w:pPr>
            <w:r w:rsidRPr="00442BD9">
              <w:rPr>
                <w:rFonts w:eastAsia="Times New Roman"/>
                <w:color w:val="000000"/>
                <w:sz w:val="26"/>
                <w:szCs w:val="26"/>
              </w:rPr>
              <w:t>225</w:t>
            </w:r>
          </w:p>
        </w:tc>
      </w:tr>
    </w:tbl>
    <w:p w:rsidR="00B72758" w:rsidRPr="00010573" w:rsidRDefault="00B72758" w:rsidP="008F6839">
      <w:pPr>
        <w:jc w:val="both"/>
        <w:rPr>
          <w:sz w:val="24"/>
        </w:rPr>
      </w:pPr>
    </w:p>
    <w:sectPr w:rsidR="00B72758" w:rsidRPr="00010573" w:rsidSect="000452D7">
      <w:footerReference w:type="even" r:id="rId10"/>
      <w:footerReference w:type="default" r:id="rId11"/>
      <w:pgSz w:w="11907" w:h="16840" w:code="9"/>
      <w:pgMar w:top="567" w:right="851" w:bottom="567" w:left="1531" w:header="567" w:footer="85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C3E" w:rsidRDefault="007E6C3E" w:rsidP="00B6725E">
      <w:r>
        <w:separator/>
      </w:r>
    </w:p>
  </w:endnote>
  <w:endnote w:type="continuationSeparator" w:id="0">
    <w:p w:rsidR="007E6C3E" w:rsidRDefault="007E6C3E" w:rsidP="00B6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DB4" w:rsidRDefault="008E63C0" w:rsidP="00984FE7">
    <w:pPr>
      <w:pStyle w:val="Footer"/>
      <w:framePr w:wrap="around" w:vAnchor="text" w:hAnchor="margin" w:xAlign="center" w:y="1"/>
      <w:rPr>
        <w:rStyle w:val="PageNumber"/>
      </w:rPr>
    </w:pPr>
    <w:r>
      <w:rPr>
        <w:rStyle w:val="PageNumber"/>
      </w:rPr>
      <w:fldChar w:fldCharType="begin"/>
    </w:r>
    <w:r w:rsidR="00FB5E38">
      <w:rPr>
        <w:rStyle w:val="PageNumber"/>
      </w:rPr>
      <w:instrText xml:space="preserve">PAGE  </w:instrText>
    </w:r>
    <w:r>
      <w:rPr>
        <w:rStyle w:val="PageNumber"/>
      </w:rPr>
      <w:fldChar w:fldCharType="end"/>
    </w:r>
  </w:p>
  <w:p w:rsidR="008B4DB4" w:rsidRDefault="007E6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DB4" w:rsidRDefault="007E6C3E">
    <w:pPr>
      <w:pStyle w:val="Footer"/>
      <w:jc w:val="right"/>
    </w:pPr>
  </w:p>
  <w:p w:rsidR="008B4DB4" w:rsidRPr="00984FE7" w:rsidRDefault="007E6C3E" w:rsidP="00984F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C3E" w:rsidRDefault="007E6C3E" w:rsidP="00B6725E">
      <w:r>
        <w:separator/>
      </w:r>
    </w:p>
  </w:footnote>
  <w:footnote w:type="continuationSeparator" w:id="0">
    <w:p w:rsidR="007E6C3E" w:rsidRDefault="007E6C3E" w:rsidP="00B67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E38"/>
    <w:rsid w:val="00010573"/>
    <w:rsid w:val="000126F5"/>
    <w:rsid w:val="00023D2B"/>
    <w:rsid w:val="000452D7"/>
    <w:rsid w:val="0006036E"/>
    <w:rsid w:val="00075F0E"/>
    <w:rsid w:val="000A3159"/>
    <w:rsid w:val="000A6181"/>
    <w:rsid w:val="000B39A5"/>
    <w:rsid w:val="000C18ED"/>
    <w:rsid w:val="001026CE"/>
    <w:rsid w:val="0013066C"/>
    <w:rsid w:val="00142FCC"/>
    <w:rsid w:val="0015089A"/>
    <w:rsid w:val="00162364"/>
    <w:rsid w:val="00174D2F"/>
    <w:rsid w:val="00174E52"/>
    <w:rsid w:val="0018258B"/>
    <w:rsid w:val="00187774"/>
    <w:rsid w:val="00191E91"/>
    <w:rsid w:val="001D7424"/>
    <w:rsid w:val="001E7568"/>
    <w:rsid w:val="001F216C"/>
    <w:rsid w:val="001F63ED"/>
    <w:rsid w:val="00201BD1"/>
    <w:rsid w:val="0023332C"/>
    <w:rsid w:val="00267B60"/>
    <w:rsid w:val="002978C9"/>
    <w:rsid w:val="002F7869"/>
    <w:rsid w:val="00316BB6"/>
    <w:rsid w:val="00353E21"/>
    <w:rsid w:val="0036586A"/>
    <w:rsid w:val="00397165"/>
    <w:rsid w:val="00400FF7"/>
    <w:rsid w:val="004013B6"/>
    <w:rsid w:val="00442BD9"/>
    <w:rsid w:val="004466E2"/>
    <w:rsid w:val="004469A9"/>
    <w:rsid w:val="0046631E"/>
    <w:rsid w:val="0047127C"/>
    <w:rsid w:val="004767F7"/>
    <w:rsid w:val="00491887"/>
    <w:rsid w:val="004B304D"/>
    <w:rsid w:val="004C5F71"/>
    <w:rsid w:val="00506ABC"/>
    <w:rsid w:val="005233B9"/>
    <w:rsid w:val="0053589A"/>
    <w:rsid w:val="00540416"/>
    <w:rsid w:val="005603F7"/>
    <w:rsid w:val="00564D9B"/>
    <w:rsid w:val="00594543"/>
    <w:rsid w:val="005B3F47"/>
    <w:rsid w:val="005C08AD"/>
    <w:rsid w:val="005C4655"/>
    <w:rsid w:val="005C4A77"/>
    <w:rsid w:val="005D4137"/>
    <w:rsid w:val="005E01F8"/>
    <w:rsid w:val="005F1C58"/>
    <w:rsid w:val="005F614A"/>
    <w:rsid w:val="00640B96"/>
    <w:rsid w:val="0071039F"/>
    <w:rsid w:val="007254EA"/>
    <w:rsid w:val="00753088"/>
    <w:rsid w:val="00756225"/>
    <w:rsid w:val="0078433D"/>
    <w:rsid w:val="007A3FD6"/>
    <w:rsid w:val="007E6C3E"/>
    <w:rsid w:val="00811248"/>
    <w:rsid w:val="00825762"/>
    <w:rsid w:val="008646EB"/>
    <w:rsid w:val="00870CB0"/>
    <w:rsid w:val="00872BD1"/>
    <w:rsid w:val="008924C9"/>
    <w:rsid w:val="00895571"/>
    <w:rsid w:val="008B042C"/>
    <w:rsid w:val="008C5EF8"/>
    <w:rsid w:val="008E63C0"/>
    <w:rsid w:val="008F6839"/>
    <w:rsid w:val="00917D73"/>
    <w:rsid w:val="009343F0"/>
    <w:rsid w:val="0094632B"/>
    <w:rsid w:val="00974A35"/>
    <w:rsid w:val="00987DF5"/>
    <w:rsid w:val="009A0EC0"/>
    <w:rsid w:val="009E68F1"/>
    <w:rsid w:val="00A2408C"/>
    <w:rsid w:val="00A376AF"/>
    <w:rsid w:val="00A60B83"/>
    <w:rsid w:val="00A85D92"/>
    <w:rsid w:val="00A94B5D"/>
    <w:rsid w:val="00AA1911"/>
    <w:rsid w:val="00AB39B4"/>
    <w:rsid w:val="00AC3C63"/>
    <w:rsid w:val="00AC5F6E"/>
    <w:rsid w:val="00AE2D3B"/>
    <w:rsid w:val="00B6725E"/>
    <w:rsid w:val="00B72758"/>
    <w:rsid w:val="00BA02BF"/>
    <w:rsid w:val="00BD210B"/>
    <w:rsid w:val="00BE409E"/>
    <w:rsid w:val="00C333D0"/>
    <w:rsid w:val="00C43284"/>
    <w:rsid w:val="00C64002"/>
    <w:rsid w:val="00C64758"/>
    <w:rsid w:val="00C8134C"/>
    <w:rsid w:val="00D33340"/>
    <w:rsid w:val="00D805B1"/>
    <w:rsid w:val="00DD5DA1"/>
    <w:rsid w:val="00DF5DA9"/>
    <w:rsid w:val="00E1660C"/>
    <w:rsid w:val="00E30052"/>
    <w:rsid w:val="00E44BF8"/>
    <w:rsid w:val="00E509C8"/>
    <w:rsid w:val="00E74F11"/>
    <w:rsid w:val="00E8176B"/>
    <w:rsid w:val="00EA53AF"/>
    <w:rsid w:val="00EB7F2B"/>
    <w:rsid w:val="00EC71DC"/>
    <w:rsid w:val="00ED5E86"/>
    <w:rsid w:val="00EF090D"/>
    <w:rsid w:val="00F3495F"/>
    <w:rsid w:val="00F84CD5"/>
    <w:rsid w:val="00F9181A"/>
    <w:rsid w:val="00FB5E38"/>
    <w:rsid w:val="00FC019B"/>
    <w:rsid w:val="00FC6255"/>
    <w:rsid w:val="00FE0D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E38"/>
    <w:pPr>
      <w:spacing w:after="0" w:line="240" w:lineRule="auto"/>
    </w:pPr>
    <w:rPr>
      <w:rFonts w:ascii="Times New Roman" w:eastAsia="MS Mincho"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Char, Char Char Char Char Char, Char Char Char, Char Char Char Char Char Char Char Char, Char Char Char Char Char Char Char Char Char, Char Char Char Char Char Char Char Char Char Char, Char Char Char Char Char Char Char"/>
    <w:basedOn w:val="Normal"/>
    <w:link w:val="BodyTextChar"/>
    <w:rsid w:val="00FB5E38"/>
    <w:pPr>
      <w:jc w:val="both"/>
    </w:pPr>
    <w:rPr>
      <w:szCs w:val="20"/>
    </w:rPr>
  </w:style>
  <w:style w:type="character" w:customStyle="1" w:styleId="BodyTextChar">
    <w:name w:val="Body Text Char"/>
    <w:aliases w:val=" Char Char,Char Char Char, Char Char Char Char Char Char, Char Char Char Char, Char Char Char Char Char Char Char Char Char1, Char Char Char Char Char Char Char Char Char Char1, Char Char Char Char Char Char Char Char Char Char Char"/>
    <w:basedOn w:val="DefaultParagraphFont"/>
    <w:link w:val="BodyText"/>
    <w:rsid w:val="00FB5E38"/>
    <w:rPr>
      <w:rFonts w:ascii="Times New Roman" w:eastAsia="MS Mincho" w:hAnsi="Times New Roman" w:cs="Times New Roman"/>
      <w:sz w:val="28"/>
      <w:szCs w:val="20"/>
    </w:rPr>
  </w:style>
  <w:style w:type="paragraph" w:styleId="Footer">
    <w:name w:val="footer"/>
    <w:basedOn w:val="Normal"/>
    <w:link w:val="FooterChar"/>
    <w:uiPriority w:val="99"/>
    <w:rsid w:val="00FB5E38"/>
    <w:pPr>
      <w:tabs>
        <w:tab w:val="center" w:pos="4320"/>
        <w:tab w:val="right" w:pos="8640"/>
      </w:tabs>
    </w:pPr>
  </w:style>
  <w:style w:type="character" w:customStyle="1" w:styleId="FooterChar">
    <w:name w:val="Footer Char"/>
    <w:basedOn w:val="DefaultParagraphFont"/>
    <w:link w:val="Footer"/>
    <w:uiPriority w:val="99"/>
    <w:rsid w:val="00FB5E38"/>
    <w:rPr>
      <w:rFonts w:ascii="Times New Roman" w:eastAsia="MS Mincho" w:hAnsi="Times New Roman" w:cs="Times New Roman"/>
      <w:sz w:val="28"/>
      <w:szCs w:val="28"/>
    </w:rPr>
  </w:style>
  <w:style w:type="character" w:styleId="PageNumber">
    <w:name w:val="page number"/>
    <w:basedOn w:val="DefaultParagraphFont"/>
    <w:rsid w:val="00FB5E38"/>
  </w:style>
  <w:style w:type="table" w:styleId="TableGrid">
    <w:name w:val="Table Grid"/>
    <w:basedOn w:val="TableNormal"/>
    <w:uiPriority w:val="59"/>
    <w:rsid w:val="00A94B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94B5D"/>
    <w:pPr>
      <w:tabs>
        <w:tab w:val="center" w:pos="4680"/>
        <w:tab w:val="right" w:pos="9360"/>
      </w:tabs>
    </w:pPr>
  </w:style>
  <w:style w:type="character" w:customStyle="1" w:styleId="HeaderChar">
    <w:name w:val="Header Char"/>
    <w:basedOn w:val="DefaultParagraphFont"/>
    <w:link w:val="Header"/>
    <w:uiPriority w:val="99"/>
    <w:semiHidden/>
    <w:rsid w:val="00A94B5D"/>
    <w:rPr>
      <w:rFonts w:ascii="Times New Roman" w:eastAsia="MS Mincho" w:hAnsi="Times New Roman" w:cs="Times New Roman"/>
      <w:sz w:val="28"/>
      <w:szCs w:val="28"/>
    </w:rPr>
  </w:style>
  <w:style w:type="paragraph" w:styleId="BalloonText">
    <w:name w:val="Balloon Text"/>
    <w:basedOn w:val="Normal"/>
    <w:link w:val="BalloonTextChar"/>
    <w:uiPriority w:val="99"/>
    <w:semiHidden/>
    <w:unhideWhenUsed/>
    <w:rsid w:val="00AA1911"/>
    <w:rPr>
      <w:rFonts w:ascii="Tahoma" w:hAnsi="Tahoma" w:cs="Tahoma"/>
      <w:sz w:val="16"/>
      <w:szCs w:val="16"/>
    </w:rPr>
  </w:style>
  <w:style w:type="character" w:customStyle="1" w:styleId="BalloonTextChar">
    <w:name w:val="Balloon Text Char"/>
    <w:basedOn w:val="DefaultParagraphFont"/>
    <w:link w:val="BalloonText"/>
    <w:uiPriority w:val="99"/>
    <w:semiHidden/>
    <w:rsid w:val="00AA1911"/>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E38"/>
    <w:pPr>
      <w:spacing w:after="0" w:line="240" w:lineRule="auto"/>
    </w:pPr>
    <w:rPr>
      <w:rFonts w:ascii="Times New Roman" w:eastAsia="MS Mincho"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Char, Char Char Char Char Char, Char Char Char, Char Char Char Char Char Char Char Char, Char Char Char Char Char Char Char Char Char, Char Char Char Char Char Char Char Char Char Char, Char Char Char Char Char Char Char"/>
    <w:basedOn w:val="Normal"/>
    <w:link w:val="BodyTextChar"/>
    <w:rsid w:val="00FB5E38"/>
    <w:pPr>
      <w:jc w:val="both"/>
    </w:pPr>
    <w:rPr>
      <w:szCs w:val="20"/>
    </w:rPr>
  </w:style>
  <w:style w:type="character" w:customStyle="1" w:styleId="BodyTextChar">
    <w:name w:val="Body Text Char"/>
    <w:aliases w:val=" Char Char,Char Char Char, Char Char Char Char Char Char, Char Char Char Char, Char Char Char Char Char Char Char Char Char1, Char Char Char Char Char Char Char Char Char Char1, Char Char Char Char Char Char Char Char Char Char Char"/>
    <w:basedOn w:val="DefaultParagraphFont"/>
    <w:link w:val="BodyText"/>
    <w:rsid w:val="00FB5E38"/>
    <w:rPr>
      <w:rFonts w:ascii="Times New Roman" w:eastAsia="MS Mincho" w:hAnsi="Times New Roman" w:cs="Times New Roman"/>
      <w:sz w:val="28"/>
      <w:szCs w:val="20"/>
    </w:rPr>
  </w:style>
  <w:style w:type="paragraph" w:styleId="Footer">
    <w:name w:val="footer"/>
    <w:basedOn w:val="Normal"/>
    <w:link w:val="FooterChar"/>
    <w:uiPriority w:val="99"/>
    <w:rsid w:val="00FB5E38"/>
    <w:pPr>
      <w:tabs>
        <w:tab w:val="center" w:pos="4320"/>
        <w:tab w:val="right" w:pos="8640"/>
      </w:tabs>
    </w:pPr>
  </w:style>
  <w:style w:type="character" w:customStyle="1" w:styleId="FooterChar">
    <w:name w:val="Footer Char"/>
    <w:basedOn w:val="DefaultParagraphFont"/>
    <w:link w:val="Footer"/>
    <w:uiPriority w:val="99"/>
    <w:rsid w:val="00FB5E38"/>
    <w:rPr>
      <w:rFonts w:ascii="Times New Roman" w:eastAsia="MS Mincho" w:hAnsi="Times New Roman" w:cs="Times New Roman"/>
      <w:sz w:val="28"/>
      <w:szCs w:val="28"/>
    </w:rPr>
  </w:style>
  <w:style w:type="character" w:styleId="PageNumber">
    <w:name w:val="page number"/>
    <w:basedOn w:val="DefaultParagraphFont"/>
    <w:rsid w:val="00FB5E38"/>
  </w:style>
  <w:style w:type="table" w:styleId="TableGrid">
    <w:name w:val="Table Grid"/>
    <w:basedOn w:val="TableNormal"/>
    <w:uiPriority w:val="59"/>
    <w:rsid w:val="00A94B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94B5D"/>
    <w:pPr>
      <w:tabs>
        <w:tab w:val="center" w:pos="4680"/>
        <w:tab w:val="right" w:pos="9360"/>
      </w:tabs>
    </w:pPr>
  </w:style>
  <w:style w:type="character" w:customStyle="1" w:styleId="HeaderChar">
    <w:name w:val="Header Char"/>
    <w:basedOn w:val="DefaultParagraphFont"/>
    <w:link w:val="Header"/>
    <w:uiPriority w:val="99"/>
    <w:semiHidden/>
    <w:rsid w:val="00A94B5D"/>
    <w:rPr>
      <w:rFonts w:ascii="Times New Roman" w:eastAsia="MS Mincho" w:hAnsi="Times New Roman" w:cs="Times New Roman"/>
      <w:sz w:val="28"/>
      <w:szCs w:val="28"/>
    </w:rPr>
  </w:style>
  <w:style w:type="paragraph" w:styleId="BalloonText">
    <w:name w:val="Balloon Text"/>
    <w:basedOn w:val="Normal"/>
    <w:link w:val="BalloonTextChar"/>
    <w:uiPriority w:val="99"/>
    <w:semiHidden/>
    <w:unhideWhenUsed/>
    <w:rsid w:val="00AA1911"/>
    <w:rPr>
      <w:rFonts w:ascii="Tahoma" w:hAnsi="Tahoma" w:cs="Tahoma"/>
      <w:sz w:val="16"/>
      <w:szCs w:val="16"/>
    </w:rPr>
  </w:style>
  <w:style w:type="character" w:customStyle="1" w:styleId="BalloonTextChar">
    <w:name w:val="Balloon Text Char"/>
    <w:basedOn w:val="DefaultParagraphFont"/>
    <w:link w:val="BalloonText"/>
    <w:uiPriority w:val="99"/>
    <w:semiHidden/>
    <w:rsid w:val="00AA1911"/>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800">
      <w:bodyDiv w:val="1"/>
      <w:marLeft w:val="0"/>
      <w:marRight w:val="0"/>
      <w:marTop w:val="0"/>
      <w:marBottom w:val="0"/>
      <w:divBdr>
        <w:top w:val="none" w:sz="0" w:space="0" w:color="auto"/>
        <w:left w:val="none" w:sz="0" w:space="0" w:color="auto"/>
        <w:bottom w:val="none" w:sz="0" w:space="0" w:color="auto"/>
        <w:right w:val="none" w:sz="0" w:space="0" w:color="auto"/>
      </w:divBdr>
    </w:div>
    <w:div w:id="217933731">
      <w:bodyDiv w:val="1"/>
      <w:marLeft w:val="0"/>
      <w:marRight w:val="0"/>
      <w:marTop w:val="0"/>
      <w:marBottom w:val="0"/>
      <w:divBdr>
        <w:top w:val="none" w:sz="0" w:space="0" w:color="auto"/>
        <w:left w:val="none" w:sz="0" w:space="0" w:color="auto"/>
        <w:bottom w:val="none" w:sz="0" w:space="0" w:color="auto"/>
        <w:right w:val="none" w:sz="0" w:space="0" w:color="auto"/>
      </w:divBdr>
    </w:div>
    <w:div w:id="268003290">
      <w:bodyDiv w:val="1"/>
      <w:marLeft w:val="0"/>
      <w:marRight w:val="0"/>
      <w:marTop w:val="0"/>
      <w:marBottom w:val="0"/>
      <w:divBdr>
        <w:top w:val="none" w:sz="0" w:space="0" w:color="auto"/>
        <w:left w:val="none" w:sz="0" w:space="0" w:color="auto"/>
        <w:bottom w:val="none" w:sz="0" w:space="0" w:color="auto"/>
        <w:right w:val="none" w:sz="0" w:space="0" w:color="auto"/>
      </w:divBdr>
    </w:div>
    <w:div w:id="353462543">
      <w:bodyDiv w:val="1"/>
      <w:marLeft w:val="0"/>
      <w:marRight w:val="0"/>
      <w:marTop w:val="0"/>
      <w:marBottom w:val="0"/>
      <w:divBdr>
        <w:top w:val="none" w:sz="0" w:space="0" w:color="auto"/>
        <w:left w:val="none" w:sz="0" w:space="0" w:color="auto"/>
        <w:bottom w:val="none" w:sz="0" w:space="0" w:color="auto"/>
        <w:right w:val="none" w:sz="0" w:space="0" w:color="auto"/>
      </w:divBdr>
    </w:div>
    <w:div w:id="396322237">
      <w:bodyDiv w:val="1"/>
      <w:marLeft w:val="0"/>
      <w:marRight w:val="0"/>
      <w:marTop w:val="0"/>
      <w:marBottom w:val="0"/>
      <w:divBdr>
        <w:top w:val="none" w:sz="0" w:space="0" w:color="auto"/>
        <w:left w:val="none" w:sz="0" w:space="0" w:color="auto"/>
        <w:bottom w:val="none" w:sz="0" w:space="0" w:color="auto"/>
        <w:right w:val="none" w:sz="0" w:space="0" w:color="auto"/>
      </w:divBdr>
    </w:div>
    <w:div w:id="459350279">
      <w:bodyDiv w:val="1"/>
      <w:marLeft w:val="0"/>
      <w:marRight w:val="0"/>
      <w:marTop w:val="0"/>
      <w:marBottom w:val="0"/>
      <w:divBdr>
        <w:top w:val="none" w:sz="0" w:space="0" w:color="auto"/>
        <w:left w:val="none" w:sz="0" w:space="0" w:color="auto"/>
        <w:bottom w:val="none" w:sz="0" w:space="0" w:color="auto"/>
        <w:right w:val="none" w:sz="0" w:space="0" w:color="auto"/>
      </w:divBdr>
    </w:div>
    <w:div w:id="552272034">
      <w:bodyDiv w:val="1"/>
      <w:marLeft w:val="0"/>
      <w:marRight w:val="0"/>
      <w:marTop w:val="0"/>
      <w:marBottom w:val="0"/>
      <w:divBdr>
        <w:top w:val="none" w:sz="0" w:space="0" w:color="auto"/>
        <w:left w:val="none" w:sz="0" w:space="0" w:color="auto"/>
        <w:bottom w:val="none" w:sz="0" w:space="0" w:color="auto"/>
        <w:right w:val="none" w:sz="0" w:space="0" w:color="auto"/>
      </w:divBdr>
    </w:div>
    <w:div w:id="593514846">
      <w:bodyDiv w:val="1"/>
      <w:marLeft w:val="0"/>
      <w:marRight w:val="0"/>
      <w:marTop w:val="0"/>
      <w:marBottom w:val="0"/>
      <w:divBdr>
        <w:top w:val="none" w:sz="0" w:space="0" w:color="auto"/>
        <w:left w:val="none" w:sz="0" w:space="0" w:color="auto"/>
        <w:bottom w:val="none" w:sz="0" w:space="0" w:color="auto"/>
        <w:right w:val="none" w:sz="0" w:space="0" w:color="auto"/>
      </w:divBdr>
    </w:div>
    <w:div w:id="702361257">
      <w:bodyDiv w:val="1"/>
      <w:marLeft w:val="0"/>
      <w:marRight w:val="0"/>
      <w:marTop w:val="0"/>
      <w:marBottom w:val="0"/>
      <w:divBdr>
        <w:top w:val="none" w:sz="0" w:space="0" w:color="auto"/>
        <w:left w:val="none" w:sz="0" w:space="0" w:color="auto"/>
        <w:bottom w:val="none" w:sz="0" w:space="0" w:color="auto"/>
        <w:right w:val="none" w:sz="0" w:space="0" w:color="auto"/>
      </w:divBdr>
    </w:div>
    <w:div w:id="868302067">
      <w:bodyDiv w:val="1"/>
      <w:marLeft w:val="0"/>
      <w:marRight w:val="0"/>
      <w:marTop w:val="0"/>
      <w:marBottom w:val="0"/>
      <w:divBdr>
        <w:top w:val="none" w:sz="0" w:space="0" w:color="auto"/>
        <w:left w:val="none" w:sz="0" w:space="0" w:color="auto"/>
        <w:bottom w:val="none" w:sz="0" w:space="0" w:color="auto"/>
        <w:right w:val="none" w:sz="0" w:space="0" w:color="auto"/>
      </w:divBdr>
    </w:div>
    <w:div w:id="869295535">
      <w:bodyDiv w:val="1"/>
      <w:marLeft w:val="0"/>
      <w:marRight w:val="0"/>
      <w:marTop w:val="0"/>
      <w:marBottom w:val="0"/>
      <w:divBdr>
        <w:top w:val="none" w:sz="0" w:space="0" w:color="auto"/>
        <w:left w:val="none" w:sz="0" w:space="0" w:color="auto"/>
        <w:bottom w:val="none" w:sz="0" w:space="0" w:color="auto"/>
        <w:right w:val="none" w:sz="0" w:space="0" w:color="auto"/>
      </w:divBdr>
    </w:div>
    <w:div w:id="869801201">
      <w:bodyDiv w:val="1"/>
      <w:marLeft w:val="0"/>
      <w:marRight w:val="0"/>
      <w:marTop w:val="0"/>
      <w:marBottom w:val="0"/>
      <w:divBdr>
        <w:top w:val="none" w:sz="0" w:space="0" w:color="auto"/>
        <w:left w:val="none" w:sz="0" w:space="0" w:color="auto"/>
        <w:bottom w:val="none" w:sz="0" w:space="0" w:color="auto"/>
        <w:right w:val="none" w:sz="0" w:space="0" w:color="auto"/>
      </w:divBdr>
    </w:div>
    <w:div w:id="888541480">
      <w:bodyDiv w:val="1"/>
      <w:marLeft w:val="0"/>
      <w:marRight w:val="0"/>
      <w:marTop w:val="0"/>
      <w:marBottom w:val="0"/>
      <w:divBdr>
        <w:top w:val="none" w:sz="0" w:space="0" w:color="auto"/>
        <w:left w:val="none" w:sz="0" w:space="0" w:color="auto"/>
        <w:bottom w:val="none" w:sz="0" w:space="0" w:color="auto"/>
        <w:right w:val="none" w:sz="0" w:space="0" w:color="auto"/>
      </w:divBdr>
    </w:div>
    <w:div w:id="1092823933">
      <w:bodyDiv w:val="1"/>
      <w:marLeft w:val="0"/>
      <w:marRight w:val="0"/>
      <w:marTop w:val="0"/>
      <w:marBottom w:val="0"/>
      <w:divBdr>
        <w:top w:val="none" w:sz="0" w:space="0" w:color="auto"/>
        <w:left w:val="none" w:sz="0" w:space="0" w:color="auto"/>
        <w:bottom w:val="none" w:sz="0" w:space="0" w:color="auto"/>
        <w:right w:val="none" w:sz="0" w:space="0" w:color="auto"/>
      </w:divBdr>
    </w:div>
    <w:div w:id="1195801206">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468663912">
      <w:bodyDiv w:val="1"/>
      <w:marLeft w:val="0"/>
      <w:marRight w:val="0"/>
      <w:marTop w:val="0"/>
      <w:marBottom w:val="0"/>
      <w:divBdr>
        <w:top w:val="none" w:sz="0" w:space="0" w:color="auto"/>
        <w:left w:val="none" w:sz="0" w:space="0" w:color="auto"/>
        <w:bottom w:val="none" w:sz="0" w:space="0" w:color="auto"/>
        <w:right w:val="none" w:sz="0" w:space="0" w:color="auto"/>
      </w:divBdr>
    </w:div>
    <w:div w:id="1489860626">
      <w:bodyDiv w:val="1"/>
      <w:marLeft w:val="0"/>
      <w:marRight w:val="0"/>
      <w:marTop w:val="0"/>
      <w:marBottom w:val="0"/>
      <w:divBdr>
        <w:top w:val="none" w:sz="0" w:space="0" w:color="auto"/>
        <w:left w:val="none" w:sz="0" w:space="0" w:color="auto"/>
        <w:bottom w:val="none" w:sz="0" w:space="0" w:color="auto"/>
        <w:right w:val="none" w:sz="0" w:space="0" w:color="auto"/>
      </w:divBdr>
    </w:div>
    <w:div w:id="1644655237">
      <w:bodyDiv w:val="1"/>
      <w:marLeft w:val="0"/>
      <w:marRight w:val="0"/>
      <w:marTop w:val="0"/>
      <w:marBottom w:val="0"/>
      <w:divBdr>
        <w:top w:val="none" w:sz="0" w:space="0" w:color="auto"/>
        <w:left w:val="none" w:sz="0" w:space="0" w:color="auto"/>
        <w:bottom w:val="none" w:sz="0" w:space="0" w:color="auto"/>
        <w:right w:val="none" w:sz="0" w:space="0" w:color="auto"/>
      </w:divBdr>
    </w:div>
    <w:div w:id="1655648771">
      <w:bodyDiv w:val="1"/>
      <w:marLeft w:val="0"/>
      <w:marRight w:val="0"/>
      <w:marTop w:val="0"/>
      <w:marBottom w:val="0"/>
      <w:divBdr>
        <w:top w:val="none" w:sz="0" w:space="0" w:color="auto"/>
        <w:left w:val="none" w:sz="0" w:space="0" w:color="auto"/>
        <w:bottom w:val="none" w:sz="0" w:space="0" w:color="auto"/>
        <w:right w:val="none" w:sz="0" w:space="0" w:color="auto"/>
      </w:divBdr>
    </w:div>
    <w:div w:id="1678776366">
      <w:bodyDiv w:val="1"/>
      <w:marLeft w:val="0"/>
      <w:marRight w:val="0"/>
      <w:marTop w:val="0"/>
      <w:marBottom w:val="0"/>
      <w:divBdr>
        <w:top w:val="none" w:sz="0" w:space="0" w:color="auto"/>
        <w:left w:val="none" w:sz="0" w:space="0" w:color="auto"/>
        <w:bottom w:val="none" w:sz="0" w:space="0" w:color="auto"/>
        <w:right w:val="none" w:sz="0" w:space="0" w:color="auto"/>
      </w:divBdr>
    </w:div>
    <w:div w:id="1840853054">
      <w:bodyDiv w:val="1"/>
      <w:marLeft w:val="0"/>
      <w:marRight w:val="0"/>
      <w:marTop w:val="0"/>
      <w:marBottom w:val="0"/>
      <w:divBdr>
        <w:top w:val="none" w:sz="0" w:space="0" w:color="auto"/>
        <w:left w:val="none" w:sz="0" w:space="0" w:color="auto"/>
        <w:bottom w:val="none" w:sz="0" w:space="0" w:color="auto"/>
        <w:right w:val="none" w:sz="0" w:space="0" w:color="auto"/>
      </w:divBdr>
    </w:div>
    <w:div w:id="1852791030">
      <w:bodyDiv w:val="1"/>
      <w:marLeft w:val="0"/>
      <w:marRight w:val="0"/>
      <w:marTop w:val="0"/>
      <w:marBottom w:val="0"/>
      <w:divBdr>
        <w:top w:val="none" w:sz="0" w:space="0" w:color="auto"/>
        <w:left w:val="none" w:sz="0" w:space="0" w:color="auto"/>
        <w:bottom w:val="none" w:sz="0" w:space="0" w:color="auto"/>
        <w:right w:val="none" w:sz="0" w:space="0" w:color="auto"/>
      </w:divBdr>
    </w:div>
    <w:div w:id="208406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3C8B7-1DDE-4AF7-B413-13AECBC1FE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4C14FD-B5E3-4265-94AA-CC0D9E973C5D}">
  <ds:schemaRefs>
    <ds:schemaRef ds:uri="http://schemas.microsoft.com/sharepoint/v3/contenttype/forms"/>
  </ds:schemaRefs>
</ds:datastoreItem>
</file>

<file path=customXml/itemProps3.xml><?xml version="1.0" encoding="utf-8"?>
<ds:datastoreItem xmlns:ds="http://schemas.openxmlformats.org/officeDocument/2006/customXml" ds:itemID="{9C269175-6B08-42C3-9F25-36D1987CA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linhntd</dc:creator>
  <cp:lastModifiedBy>Admin</cp:lastModifiedBy>
  <cp:revision>2</cp:revision>
  <cp:lastPrinted>2021-06-02T07:27:00Z</cp:lastPrinted>
  <dcterms:created xsi:type="dcterms:W3CDTF">2021-12-05T05:29:00Z</dcterms:created>
  <dcterms:modified xsi:type="dcterms:W3CDTF">2021-12-05T05:29:00Z</dcterms:modified>
</cp:coreProperties>
</file>