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4" w:type="dxa"/>
        <w:tblLook w:val="01E0" w:firstRow="1" w:lastRow="1" w:firstColumn="1" w:lastColumn="1" w:noHBand="0" w:noVBand="0"/>
      </w:tblPr>
      <w:tblGrid>
        <w:gridCol w:w="3108"/>
        <w:gridCol w:w="544"/>
        <w:gridCol w:w="5672"/>
      </w:tblGrid>
      <w:tr w:rsidR="00B05ED2" w:rsidRPr="00B05ED2" w:rsidTr="00CD64FB">
        <w:trPr>
          <w:trHeight w:val="1134"/>
        </w:trPr>
        <w:tc>
          <w:tcPr>
            <w:tcW w:w="3108" w:type="dxa"/>
          </w:tcPr>
          <w:p w:rsidR="00D6729F" w:rsidRPr="00B05ED2" w:rsidRDefault="00D6729F" w:rsidP="005E688E">
            <w:pPr>
              <w:jc w:val="center"/>
              <w:rPr>
                <w:b/>
                <w:spacing w:val="-10"/>
                <w:sz w:val="26"/>
                <w:szCs w:val="26"/>
              </w:rPr>
            </w:pPr>
            <w:r w:rsidRPr="00B05ED2">
              <w:rPr>
                <w:b/>
                <w:spacing w:val="-10"/>
                <w:sz w:val="26"/>
                <w:szCs w:val="26"/>
              </w:rPr>
              <w:t>ỦY BAN NHÂN DÂN</w:t>
            </w:r>
          </w:p>
          <w:p w:rsidR="00D6729F" w:rsidRPr="00B05ED2" w:rsidRDefault="00D6729F" w:rsidP="005E688E">
            <w:pPr>
              <w:keepNext/>
              <w:jc w:val="center"/>
              <w:outlineLvl w:val="0"/>
              <w:rPr>
                <w:b/>
                <w:bCs/>
                <w:sz w:val="26"/>
                <w:szCs w:val="26"/>
              </w:rPr>
            </w:pPr>
            <w:r w:rsidRPr="00B05ED2">
              <w:rPr>
                <w:b/>
                <w:bCs/>
                <w:sz w:val="26"/>
                <w:szCs w:val="26"/>
              </w:rPr>
              <w:t>TỈNH BÌNH PHƯỚC</w:t>
            </w:r>
          </w:p>
          <w:p w:rsidR="00D6729F" w:rsidRPr="00B05ED2" w:rsidRDefault="00D6729F" w:rsidP="00CB255E">
            <w:pPr>
              <w:spacing w:before="120"/>
              <w:jc w:val="center"/>
              <w:rPr>
                <w:sz w:val="26"/>
                <w:szCs w:val="26"/>
              </w:rPr>
            </w:pPr>
            <w:r w:rsidRPr="00B05ED2">
              <w:rPr>
                <w:noProof/>
                <w:sz w:val="28"/>
                <w:szCs w:val="28"/>
              </w:rPr>
              <mc:AlternateContent>
                <mc:Choice Requires="wps">
                  <w:drawing>
                    <wp:anchor distT="0" distB="0" distL="114300" distR="114300" simplePos="0" relativeHeight="251661824" behindDoc="0" locked="0" layoutInCell="1" allowOverlap="1" wp14:anchorId="6DA2F4E9" wp14:editId="1F9A6D6E">
                      <wp:simplePos x="0" y="0"/>
                      <wp:positionH relativeFrom="column">
                        <wp:posOffset>523875</wp:posOffset>
                      </wp:positionH>
                      <wp:positionV relativeFrom="paragraph">
                        <wp:posOffset>15875</wp:posOffset>
                      </wp:positionV>
                      <wp:extent cx="685800" cy="0"/>
                      <wp:effectExtent l="9525" t="6350" r="9525"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4F1D11" id="Straight Connector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1.25pt" to="95.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O7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"/>
                  </w:pict>
                </mc:Fallback>
              </mc:AlternateContent>
            </w:r>
            <w:r w:rsidRPr="00B05ED2">
              <w:rPr>
                <w:sz w:val="26"/>
                <w:szCs w:val="26"/>
              </w:rPr>
              <w:t xml:space="preserve">Số:   </w:t>
            </w:r>
            <w:r w:rsidR="00E40AC0">
              <w:rPr>
                <w:sz w:val="26"/>
                <w:szCs w:val="26"/>
              </w:rPr>
              <w:t xml:space="preserve"> </w:t>
            </w:r>
            <w:r w:rsidR="00752977">
              <w:rPr>
                <w:sz w:val="26"/>
                <w:szCs w:val="26"/>
              </w:rPr>
              <w:t xml:space="preserve">      </w:t>
            </w:r>
            <w:r w:rsidRPr="00B05ED2">
              <w:rPr>
                <w:sz w:val="26"/>
                <w:szCs w:val="26"/>
              </w:rPr>
              <w:t>/</w:t>
            </w:r>
            <w:r w:rsidR="004356C9">
              <w:rPr>
                <w:sz w:val="26"/>
                <w:szCs w:val="26"/>
              </w:rPr>
              <w:t>2024/</w:t>
            </w:r>
            <w:r w:rsidRPr="00B05ED2">
              <w:rPr>
                <w:sz w:val="26"/>
                <w:szCs w:val="26"/>
              </w:rPr>
              <w:t>QĐ-UBND</w:t>
            </w:r>
          </w:p>
        </w:tc>
        <w:tc>
          <w:tcPr>
            <w:tcW w:w="544" w:type="dxa"/>
          </w:tcPr>
          <w:p w:rsidR="00D6729F" w:rsidRPr="00B05ED2" w:rsidRDefault="00D6729F" w:rsidP="005E688E">
            <w:pPr>
              <w:jc w:val="center"/>
              <w:rPr>
                <w:sz w:val="26"/>
                <w:szCs w:val="26"/>
              </w:rPr>
            </w:pPr>
          </w:p>
        </w:tc>
        <w:tc>
          <w:tcPr>
            <w:tcW w:w="5672" w:type="dxa"/>
          </w:tcPr>
          <w:p w:rsidR="00D6729F" w:rsidRPr="00B05ED2" w:rsidRDefault="00D6729F" w:rsidP="005E688E">
            <w:pPr>
              <w:jc w:val="center"/>
              <w:rPr>
                <w:b/>
                <w:bCs/>
                <w:spacing w:val="-10"/>
                <w:sz w:val="26"/>
                <w:szCs w:val="26"/>
              </w:rPr>
            </w:pPr>
            <w:r w:rsidRPr="00B05ED2">
              <w:rPr>
                <w:b/>
                <w:bCs/>
                <w:spacing w:val="-10"/>
                <w:sz w:val="26"/>
                <w:szCs w:val="26"/>
              </w:rPr>
              <w:t>CỘNG HÒA XÃ HỘI CHỦ NGHĨA VIỆT NAM</w:t>
            </w:r>
          </w:p>
          <w:p w:rsidR="00D6729F" w:rsidRPr="00B05ED2" w:rsidRDefault="00D6729F" w:rsidP="005E688E">
            <w:pPr>
              <w:jc w:val="center"/>
              <w:rPr>
                <w:b/>
                <w:bCs/>
                <w:sz w:val="28"/>
                <w:szCs w:val="28"/>
              </w:rPr>
            </w:pPr>
            <w:r w:rsidRPr="00B05ED2">
              <w:rPr>
                <w:b/>
                <w:bCs/>
                <w:sz w:val="28"/>
                <w:szCs w:val="28"/>
              </w:rPr>
              <w:t>Độc lập - Tự do - Hạnh phúc</w:t>
            </w:r>
          </w:p>
          <w:p w:rsidR="00D6729F" w:rsidRPr="00B05ED2" w:rsidRDefault="00D6729F" w:rsidP="00097440">
            <w:pPr>
              <w:keepNext/>
              <w:spacing w:before="120"/>
              <w:jc w:val="center"/>
              <w:outlineLvl w:val="1"/>
              <w:rPr>
                <w:i/>
                <w:iCs/>
              </w:rPr>
            </w:pPr>
            <w:r w:rsidRPr="00B05ED2">
              <w:rPr>
                <w:i/>
                <w:iCs/>
                <w:noProof/>
                <w:sz w:val="26"/>
                <w:szCs w:val="26"/>
              </w:rPr>
              <mc:AlternateContent>
                <mc:Choice Requires="wps">
                  <w:drawing>
                    <wp:anchor distT="0" distB="0" distL="114300" distR="114300" simplePos="0" relativeHeight="251660800" behindDoc="0" locked="0" layoutInCell="1" allowOverlap="1" wp14:anchorId="0264E643" wp14:editId="73E24EE3">
                      <wp:simplePos x="0" y="0"/>
                      <wp:positionH relativeFrom="column">
                        <wp:posOffset>620395</wp:posOffset>
                      </wp:positionH>
                      <wp:positionV relativeFrom="paragraph">
                        <wp:posOffset>25400</wp:posOffset>
                      </wp:positionV>
                      <wp:extent cx="2247900" cy="0"/>
                      <wp:effectExtent l="10795" t="6350" r="825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83B65B" id="Straight Connector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5pt,2pt" to="225.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UX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M8qdF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"/>
                  </w:pict>
                </mc:Fallback>
              </mc:AlternateContent>
            </w:r>
            <w:r w:rsidRPr="00B05ED2">
              <w:rPr>
                <w:i/>
                <w:iCs/>
                <w:sz w:val="26"/>
                <w:szCs w:val="26"/>
              </w:rPr>
              <w:t xml:space="preserve">Bình Phước, ngày  </w:t>
            </w:r>
            <w:r w:rsidR="00AF094A">
              <w:rPr>
                <w:i/>
                <w:iCs/>
                <w:sz w:val="26"/>
                <w:szCs w:val="26"/>
              </w:rPr>
              <w:t xml:space="preserve"> </w:t>
            </w:r>
            <w:r w:rsidR="004356C9">
              <w:rPr>
                <w:i/>
                <w:iCs/>
                <w:sz w:val="26"/>
                <w:szCs w:val="26"/>
              </w:rPr>
              <w:t xml:space="preserve"> </w:t>
            </w:r>
            <w:r w:rsidRPr="00B05ED2">
              <w:rPr>
                <w:i/>
                <w:iCs/>
                <w:sz w:val="26"/>
                <w:szCs w:val="26"/>
              </w:rPr>
              <w:t xml:space="preserve">    tháng    </w:t>
            </w:r>
            <w:r w:rsidR="00AF094A">
              <w:rPr>
                <w:i/>
                <w:iCs/>
                <w:sz w:val="26"/>
                <w:szCs w:val="26"/>
              </w:rPr>
              <w:t xml:space="preserve"> </w:t>
            </w:r>
            <w:r w:rsidRPr="00B05ED2">
              <w:rPr>
                <w:i/>
                <w:iCs/>
                <w:sz w:val="26"/>
                <w:szCs w:val="26"/>
              </w:rPr>
              <w:t xml:space="preserve">  năm 20</w:t>
            </w:r>
            <w:r w:rsidR="007B72DA" w:rsidRPr="00B05ED2">
              <w:rPr>
                <w:i/>
                <w:iCs/>
                <w:sz w:val="26"/>
                <w:szCs w:val="26"/>
              </w:rPr>
              <w:t>2</w:t>
            </w:r>
            <w:r w:rsidR="0040547C">
              <w:rPr>
                <w:i/>
                <w:iCs/>
                <w:sz w:val="26"/>
                <w:szCs w:val="26"/>
              </w:rPr>
              <w:t>4</w:t>
            </w:r>
          </w:p>
        </w:tc>
      </w:tr>
    </w:tbl>
    <w:p w:rsidR="00D6729F" w:rsidRPr="00B05ED2" w:rsidRDefault="00D6729F" w:rsidP="00F02BCB">
      <w:pPr>
        <w:keepNext/>
        <w:pBdr>
          <w:top w:val="single" w:sz="4" w:space="5" w:color="auto"/>
          <w:left w:val="single" w:sz="4" w:space="4" w:color="auto"/>
          <w:bottom w:val="single" w:sz="4" w:space="6" w:color="auto"/>
          <w:right w:val="single" w:sz="4" w:space="14" w:color="auto"/>
        </w:pBdr>
        <w:ind w:left="547" w:right="6946"/>
        <w:jc w:val="center"/>
        <w:outlineLvl w:val="2"/>
        <w:rPr>
          <w:b/>
          <w:bCs/>
          <w:sz w:val="26"/>
          <w:szCs w:val="28"/>
        </w:rPr>
      </w:pPr>
      <w:r w:rsidRPr="00B05ED2">
        <w:rPr>
          <w:b/>
          <w:bCs/>
          <w:sz w:val="26"/>
          <w:szCs w:val="28"/>
        </w:rPr>
        <w:t xml:space="preserve">   DỰ THẢO</w:t>
      </w:r>
      <w:r w:rsidR="0040547C">
        <w:rPr>
          <w:b/>
          <w:bCs/>
          <w:sz w:val="26"/>
          <w:szCs w:val="28"/>
        </w:rPr>
        <w:t xml:space="preserve"> </w:t>
      </w:r>
    </w:p>
    <w:p w:rsidR="00D6729F" w:rsidRPr="00F91749" w:rsidRDefault="00D6729F" w:rsidP="001B748A">
      <w:pPr>
        <w:keepNext/>
        <w:spacing w:before="360" w:after="60"/>
        <w:jc w:val="center"/>
        <w:outlineLvl w:val="2"/>
        <w:rPr>
          <w:b/>
          <w:bCs/>
          <w:sz w:val="28"/>
          <w:szCs w:val="28"/>
        </w:rPr>
      </w:pPr>
      <w:r w:rsidRPr="00F91749">
        <w:rPr>
          <w:b/>
          <w:bCs/>
          <w:sz w:val="28"/>
          <w:szCs w:val="28"/>
        </w:rPr>
        <w:t>QUYẾT ĐỊNH</w:t>
      </w:r>
    </w:p>
    <w:p w:rsidR="001B748A" w:rsidRDefault="00C241CF" w:rsidP="00C241CF">
      <w:pPr>
        <w:ind w:firstLine="720"/>
        <w:jc w:val="center"/>
        <w:rPr>
          <w:b/>
          <w:bCs/>
          <w:spacing w:val="-4"/>
          <w:sz w:val="28"/>
          <w:szCs w:val="28"/>
        </w:rPr>
      </w:pPr>
      <w:r w:rsidRPr="00C241CF">
        <w:rPr>
          <w:b/>
          <w:bCs/>
          <w:spacing w:val="-4"/>
          <w:sz w:val="28"/>
          <w:szCs w:val="28"/>
        </w:rPr>
        <w:t xml:space="preserve">Quy định mức tỷ lệ (%) để tính đơn giá thuê đất, mức tỷ lệ (%) thu đối với đất xây dựng công trình ngầm, mức tỷ lệ (%) thu đối với </w:t>
      </w:r>
    </w:p>
    <w:p w:rsidR="00D6729F" w:rsidRPr="00F91749" w:rsidRDefault="00C241CF" w:rsidP="00C241CF">
      <w:pPr>
        <w:ind w:firstLine="720"/>
        <w:jc w:val="center"/>
        <w:rPr>
          <w:sz w:val="28"/>
          <w:szCs w:val="28"/>
        </w:rPr>
      </w:pPr>
      <w:r w:rsidRPr="00C241CF">
        <w:rPr>
          <w:b/>
          <w:bCs/>
          <w:spacing w:val="-4"/>
          <w:sz w:val="28"/>
          <w:szCs w:val="28"/>
        </w:rPr>
        <w:t>đất có mặt nước trên địa bàn tỉnh Bình Phước</w:t>
      </w:r>
    </w:p>
    <w:p w:rsidR="00C241CF" w:rsidRDefault="00C241CF" w:rsidP="00F64A0A">
      <w:pPr>
        <w:spacing w:after="480"/>
        <w:jc w:val="center"/>
        <w:rPr>
          <w:b/>
          <w:sz w:val="28"/>
          <w:szCs w:val="28"/>
        </w:rPr>
      </w:pPr>
      <w:r w:rsidRPr="00F91749">
        <w:rPr>
          <w:noProof/>
          <w:sz w:val="28"/>
          <w:szCs w:val="28"/>
        </w:rPr>
        <mc:AlternateContent>
          <mc:Choice Requires="wps">
            <w:drawing>
              <wp:anchor distT="0" distB="0" distL="114300" distR="114300" simplePos="0" relativeHeight="251663872" behindDoc="0" locked="0" layoutInCell="1" allowOverlap="1" wp14:anchorId="6B6FDE0F" wp14:editId="3DA6CA14">
                <wp:simplePos x="0" y="0"/>
                <wp:positionH relativeFrom="column">
                  <wp:posOffset>1838960</wp:posOffset>
                </wp:positionH>
                <wp:positionV relativeFrom="paragraph">
                  <wp:posOffset>34766</wp:posOffset>
                </wp:positionV>
                <wp:extent cx="211455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8pt,2.75pt" to="311.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EaK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"/>
            </w:pict>
          </mc:Fallback>
        </mc:AlternateContent>
      </w:r>
    </w:p>
    <w:p w:rsidR="00D6729F" w:rsidRPr="00F91749" w:rsidRDefault="00D6729F" w:rsidP="00F64A0A">
      <w:pPr>
        <w:spacing w:after="480"/>
        <w:jc w:val="center"/>
        <w:rPr>
          <w:b/>
          <w:sz w:val="28"/>
          <w:szCs w:val="28"/>
        </w:rPr>
      </w:pPr>
      <w:r w:rsidRPr="00F91749">
        <w:rPr>
          <w:b/>
          <w:sz w:val="28"/>
          <w:szCs w:val="28"/>
        </w:rPr>
        <w:t>ỦY BAN NHÂN DÂN TỈNH BÌNH PHƯỚC</w:t>
      </w:r>
    </w:p>
    <w:p w:rsidR="009760FA" w:rsidRPr="00F91749" w:rsidRDefault="009760FA" w:rsidP="009A4FEC">
      <w:pPr>
        <w:spacing w:before="60" w:after="60" w:line="264" w:lineRule="auto"/>
        <w:ind w:firstLine="709"/>
        <w:jc w:val="both"/>
        <w:rPr>
          <w:sz w:val="28"/>
          <w:szCs w:val="28"/>
        </w:rPr>
      </w:pPr>
      <w:r w:rsidRPr="00F91749">
        <w:rPr>
          <w:i/>
          <w:iCs/>
          <w:sz w:val="28"/>
          <w:szCs w:val="28"/>
          <w:lang w:val="vi-VN"/>
        </w:rPr>
        <w:t>Căn cứ Luật Tổ chức chính quyền địa phương ngày 19 tháng 6 năm 2015;</w:t>
      </w:r>
    </w:p>
    <w:p w:rsidR="009760FA" w:rsidRPr="00F91749" w:rsidRDefault="009760FA" w:rsidP="009A4FEC">
      <w:pPr>
        <w:spacing w:before="60" w:after="60" w:line="264" w:lineRule="auto"/>
        <w:ind w:firstLine="709"/>
        <w:jc w:val="both"/>
        <w:rPr>
          <w:sz w:val="28"/>
          <w:szCs w:val="28"/>
        </w:rPr>
      </w:pPr>
      <w:r w:rsidRPr="00F91749">
        <w:rPr>
          <w:i/>
          <w:iCs/>
          <w:sz w:val="28"/>
          <w:szCs w:val="28"/>
          <w:lang w:val="vi-VN"/>
        </w:rPr>
        <w:t>Căn cứ Luật sửa đổi, bổ sung một số điều của Luật Tổ chức Chính phủ và Luật Tổ chức chính quyền địa phư</w:t>
      </w:r>
      <w:r w:rsidRPr="00F91749">
        <w:rPr>
          <w:i/>
          <w:iCs/>
          <w:sz w:val="28"/>
          <w:szCs w:val="28"/>
        </w:rPr>
        <w:t>ơ</w:t>
      </w:r>
      <w:r w:rsidRPr="00F91749">
        <w:rPr>
          <w:i/>
          <w:iCs/>
          <w:sz w:val="28"/>
          <w:szCs w:val="28"/>
          <w:lang w:val="vi-VN"/>
        </w:rPr>
        <w:t>ng ngày 2 tháng 11 năm 2019;</w:t>
      </w:r>
    </w:p>
    <w:p w:rsidR="00C57EA4" w:rsidRPr="00F91749" w:rsidRDefault="00C57EA4" w:rsidP="009A4FEC">
      <w:pPr>
        <w:spacing w:before="60" w:after="60" w:line="264" w:lineRule="auto"/>
        <w:ind w:firstLine="709"/>
        <w:jc w:val="both"/>
        <w:rPr>
          <w:i/>
          <w:iCs/>
          <w:color w:val="000000"/>
          <w:sz w:val="28"/>
          <w:szCs w:val="28"/>
        </w:rPr>
      </w:pPr>
      <w:r w:rsidRPr="00F91749">
        <w:rPr>
          <w:i/>
          <w:iCs/>
          <w:color w:val="000000"/>
          <w:sz w:val="28"/>
          <w:szCs w:val="28"/>
        </w:rPr>
        <w:t>Căn cứ Luật Ban hành văn bản quy phạm pháp luật ngày 22 tháng 6 năm 2015;</w:t>
      </w:r>
    </w:p>
    <w:p w:rsidR="00C57EA4" w:rsidRPr="00F91749" w:rsidRDefault="00C57EA4" w:rsidP="009A4FEC">
      <w:pPr>
        <w:spacing w:before="60" w:after="60" w:line="264" w:lineRule="auto"/>
        <w:ind w:firstLine="709"/>
        <w:jc w:val="both"/>
        <w:rPr>
          <w:sz w:val="28"/>
          <w:szCs w:val="28"/>
        </w:rPr>
      </w:pPr>
      <w:r w:rsidRPr="00F91749">
        <w:rPr>
          <w:i/>
          <w:iCs/>
          <w:color w:val="000000"/>
          <w:sz w:val="28"/>
          <w:szCs w:val="28"/>
        </w:rPr>
        <w:t>Căn cứ Luật sửa đổi, bổ sung một số điều của Luật Ban hành văn bản quy phạm pháp luật ngày 18 tháng 6 năm 2020;</w:t>
      </w:r>
      <w:r w:rsidRPr="00F91749">
        <w:rPr>
          <w:sz w:val="28"/>
          <w:szCs w:val="28"/>
        </w:rPr>
        <w:t xml:space="preserve"> </w:t>
      </w:r>
    </w:p>
    <w:p w:rsidR="00D6729F" w:rsidRPr="00F91749" w:rsidRDefault="00D6729F" w:rsidP="009A4FEC">
      <w:pPr>
        <w:spacing w:before="60" w:after="60"/>
        <w:ind w:firstLine="720"/>
        <w:jc w:val="both"/>
        <w:rPr>
          <w:i/>
          <w:iCs/>
          <w:sz w:val="28"/>
          <w:szCs w:val="28"/>
        </w:rPr>
      </w:pPr>
      <w:r w:rsidRPr="00F91749">
        <w:rPr>
          <w:i/>
          <w:iCs/>
          <w:sz w:val="28"/>
          <w:szCs w:val="28"/>
          <w:lang w:val="vi-VN"/>
        </w:rPr>
        <w:t xml:space="preserve">Căn cứ Luật </w:t>
      </w:r>
      <w:r w:rsidR="001B748A">
        <w:rPr>
          <w:i/>
          <w:iCs/>
          <w:sz w:val="28"/>
          <w:szCs w:val="28"/>
        </w:rPr>
        <w:t>Đất đai</w:t>
      </w:r>
      <w:r w:rsidRPr="00F91749">
        <w:rPr>
          <w:i/>
          <w:iCs/>
          <w:sz w:val="28"/>
          <w:szCs w:val="28"/>
          <w:lang w:val="vi-VN"/>
        </w:rPr>
        <w:t xml:space="preserve"> ngày </w:t>
      </w:r>
      <w:r w:rsidR="001B748A">
        <w:rPr>
          <w:i/>
          <w:iCs/>
          <w:sz w:val="28"/>
          <w:szCs w:val="28"/>
        </w:rPr>
        <w:t>18</w:t>
      </w:r>
      <w:r w:rsidRPr="00F91749">
        <w:rPr>
          <w:i/>
          <w:iCs/>
          <w:sz w:val="28"/>
          <w:szCs w:val="28"/>
          <w:lang w:val="vi-VN"/>
        </w:rPr>
        <w:t xml:space="preserve"> tháng </w:t>
      </w:r>
      <w:r w:rsidR="001B748A">
        <w:rPr>
          <w:i/>
          <w:iCs/>
          <w:sz w:val="28"/>
          <w:szCs w:val="28"/>
        </w:rPr>
        <w:t>01</w:t>
      </w:r>
      <w:r w:rsidRPr="00F91749">
        <w:rPr>
          <w:i/>
          <w:iCs/>
          <w:sz w:val="28"/>
          <w:szCs w:val="28"/>
          <w:lang w:val="vi-VN"/>
        </w:rPr>
        <w:t xml:space="preserve"> năm 20</w:t>
      </w:r>
      <w:r w:rsidR="001B748A">
        <w:rPr>
          <w:i/>
          <w:iCs/>
          <w:sz w:val="28"/>
          <w:szCs w:val="28"/>
        </w:rPr>
        <w:t>24</w:t>
      </w:r>
      <w:r w:rsidRPr="00F91749">
        <w:rPr>
          <w:i/>
          <w:iCs/>
          <w:sz w:val="28"/>
          <w:szCs w:val="28"/>
          <w:lang w:val="vi-VN"/>
        </w:rPr>
        <w:t>;</w:t>
      </w:r>
      <w:r w:rsidR="009760FA" w:rsidRPr="009760FA">
        <w:t xml:space="preserve"> </w:t>
      </w:r>
      <w:r w:rsidR="009760FA" w:rsidRPr="009760FA">
        <w:rPr>
          <w:i/>
          <w:iCs/>
          <w:sz w:val="28"/>
          <w:szCs w:val="28"/>
          <w:lang w:val="vi-VN"/>
        </w:rPr>
        <w:t>; Luật sửa đổi, bổ sung một số điều của Luật Đất đai, Luật Nhà ở, Luật Kinh doanh bất động sản và Luật các tổ chức tín dụng ngày 29 tháng 6 năm 2024;</w:t>
      </w:r>
    </w:p>
    <w:p w:rsidR="00AF094A" w:rsidRDefault="00AF094A" w:rsidP="009A4FEC">
      <w:pPr>
        <w:spacing w:before="60" w:after="60"/>
        <w:ind w:firstLine="720"/>
        <w:jc w:val="both"/>
        <w:rPr>
          <w:i/>
          <w:iCs/>
          <w:sz w:val="28"/>
          <w:szCs w:val="28"/>
        </w:rPr>
      </w:pPr>
      <w:r w:rsidRPr="00F91749">
        <w:rPr>
          <w:i/>
          <w:iCs/>
          <w:sz w:val="28"/>
          <w:szCs w:val="28"/>
        </w:rPr>
        <w:t xml:space="preserve">Căn cứ Nghị định số </w:t>
      </w:r>
      <w:r w:rsidR="001B748A">
        <w:rPr>
          <w:i/>
          <w:iCs/>
          <w:sz w:val="28"/>
          <w:szCs w:val="28"/>
        </w:rPr>
        <w:t xml:space="preserve">103/2024/NĐ-CP ngày 30 tháng 7 năm 2024 </w:t>
      </w:r>
      <w:r w:rsidR="001B748A" w:rsidRPr="001B748A">
        <w:rPr>
          <w:i/>
          <w:iCs/>
          <w:sz w:val="28"/>
          <w:szCs w:val="28"/>
        </w:rPr>
        <w:t>quy định về tiền sử dụng đất, tiền thuê đất</w:t>
      </w:r>
      <w:r w:rsidRPr="00F91749">
        <w:rPr>
          <w:i/>
          <w:iCs/>
          <w:sz w:val="28"/>
          <w:szCs w:val="28"/>
        </w:rPr>
        <w:t>;</w:t>
      </w:r>
    </w:p>
    <w:p w:rsidR="009760FA" w:rsidRPr="00F91749" w:rsidRDefault="009760FA" w:rsidP="009A4FEC">
      <w:pPr>
        <w:spacing w:before="60" w:after="60"/>
        <w:ind w:firstLine="720"/>
        <w:jc w:val="both"/>
        <w:rPr>
          <w:i/>
          <w:iCs/>
          <w:sz w:val="28"/>
          <w:szCs w:val="28"/>
        </w:rPr>
      </w:pPr>
      <w:r w:rsidRPr="009760FA">
        <w:rPr>
          <w:i/>
          <w:iCs/>
          <w:sz w:val="28"/>
          <w:szCs w:val="28"/>
        </w:rPr>
        <w:t xml:space="preserve">Thực hiện Nghị quyết số </w:t>
      </w:r>
      <w:r>
        <w:rPr>
          <w:i/>
          <w:iCs/>
          <w:sz w:val="28"/>
          <w:szCs w:val="28"/>
        </w:rPr>
        <w:t xml:space="preserve">  </w:t>
      </w:r>
      <w:r w:rsidRPr="009760FA">
        <w:rPr>
          <w:i/>
          <w:iCs/>
          <w:sz w:val="28"/>
          <w:szCs w:val="28"/>
        </w:rPr>
        <w:t>/NQ-HĐND ngày  tháng  năm 2024 của Hội đồng nhân dân tỉnh về việc cho ý kiến quy định mức tỷ lệ phần trăm (%) tính đơn giá thuê đất, mức tỷ lệ (%) thu đối với đất xây dựng công trình ngầm, mức tỷ lệ (%) thu đối với đất có mặt nước trên địa bàn tỉnh Bình Phước</w:t>
      </w:r>
      <w:r>
        <w:rPr>
          <w:i/>
          <w:iCs/>
          <w:sz w:val="28"/>
          <w:szCs w:val="28"/>
        </w:rPr>
        <w:t>;</w:t>
      </w:r>
    </w:p>
    <w:p w:rsidR="00D6729F" w:rsidRPr="00F91749" w:rsidRDefault="00D6729F" w:rsidP="009A4FEC">
      <w:pPr>
        <w:spacing w:before="60" w:after="60" w:line="288" w:lineRule="auto"/>
        <w:ind w:firstLine="720"/>
        <w:jc w:val="both"/>
        <w:rPr>
          <w:sz w:val="28"/>
          <w:szCs w:val="28"/>
        </w:rPr>
      </w:pPr>
      <w:r w:rsidRPr="00F91749">
        <w:rPr>
          <w:i/>
          <w:iCs/>
          <w:sz w:val="28"/>
          <w:szCs w:val="28"/>
        </w:rPr>
        <w:t xml:space="preserve">Theo </w:t>
      </w:r>
      <w:r w:rsidRPr="00F91749">
        <w:rPr>
          <w:i/>
          <w:iCs/>
          <w:sz w:val="28"/>
          <w:szCs w:val="28"/>
          <w:lang w:val="vi-VN"/>
        </w:rPr>
        <w:t xml:space="preserve">đề nghị của Giám đốc Sở Tài chính tại Tờ trình số </w:t>
      </w:r>
      <w:r w:rsidRPr="00F91749">
        <w:rPr>
          <w:i/>
          <w:iCs/>
          <w:sz w:val="28"/>
          <w:szCs w:val="28"/>
        </w:rPr>
        <w:t xml:space="preserve">       </w:t>
      </w:r>
      <w:r w:rsidRPr="00F91749">
        <w:rPr>
          <w:i/>
          <w:iCs/>
          <w:sz w:val="28"/>
          <w:szCs w:val="28"/>
          <w:lang w:val="vi-VN"/>
        </w:rPr>
        <w:t xml:space="preserve">/TTr-STC ngày </w:t>
      </w:r>
      <w:r w:rsidR="00D765B3" w:rsidRPr="00F91749">
        <w:rPr>
          <w:i/>
          <w:iCs/>
          <w:sz w:val="28"/>
          <w:szCs w:val="28"/>
        </w:rPr>
        <w:t xml:space="preserve"> </w:t>
      </w:r>
      <w:r w:rsidRPr="00F91749">
        <w:rPr>
          <w:i/>
          <w:iCs/>
          <w:sz w:val="28"/>
          <w:szCs w:val="28"/>
          <w:lang w:val="vi-VN"/>
        </w:rPr>
        <w:t xml:space="preserve"> </w:t>
      </w:r>
      <w:r w:rsidRPr="00F91749">
        <w:rPr>
          <w:i/>
          <w:iCs/>
          <w:sz w:val="28"/>
          <w:szCs w:val="28"/>
        </w:rPr>
        <w:t xml:space="preserve">   </w:t>
      </w:r>
      <w:r w:rsidRPr="00F91749">
        <w:rPr>
          <w:i/>
          <w:iCs/>
          <w:sz w:val="28"/>
          <w:szCs w:val="28"/>
          <w:lang w:val="vi-VN"/>
        </w:rPr>
        <w:t xml:space="preserve">tháng </w:t>
      </w:r>
      <w:r w:rsidR="00D765B3" w:rsidRPr="00F91749">
        <w:rPr>
          <w:i/>
          <w:iCs/>
          <w:sz w:val="28"/>
          <w:szCs w:val="28"/>
        </w:rPr>
        <w:t xml:space="preserve">  </w:t>
      </w:r>
      <w:r w:rsidR="00267CD6" w:rsidRPr="00F91749">
        <w:rPr>
          <w:i/>
          <w:iCs/>
          <w:sz w:val="28"/>
          <w:szCs w:val="28"/>
        </w:rPr>
        <w:t xml:space="preserve"> </w:t>
      </w:r>
      <w:r w:rsidRPr="00F91749">
        <w:rPr>
          <w:i/>
          <w:iCs/>
          <w:sz w:val="28"/>
          <w:szCs w:val="28"/>
          <w:lang w:val="vi-VN"/>
        </w:rPr>
        <w:t xml:space="preserve"> năm 20</w:t>
      </w:r>
      <w:r w:rsidR="00DB3BC5" w:rsidRPr="00F91749">
        <w:rPr>
          <w:i/>
          <w:iCs/>
          <w:sz w:val="28"/>
          <w:szCs w:val="28"/>
        </w:rPr>
        <w:t>2</w:t>
      </w:r>
      <w:r w:rsidR="00E40AC0" w:rsidRPr="00F91749">
        <w:rPr>
          <w:i/>
          <w:iCs/>
          <w:sz w:val="28"/>
          <w:szCs w:val="28"/>
        </w:rPr>
        <w:t>4</w:t>
      </w:r>
      <w:r w:rsidR="009E2166" w:rsidRPr="00F91749">
        <w:rPr>
          <w:i/>
          <w:iCs/>
          <w:sz w:val="28"/>
          <w:szCs w:val="28"/>
          <w:lang w:val="vi-VN"/>
        </w:rPr>
        <w:t>.</w:t>
      </w:r>
    </w:p>
    <w:p w:rsidR="00D6729F" w:rsidRPr="00F91749" w:rsidRDefault="00D6729F" w:rsidP="009A4FEC">
      <w:pPr>
        <w:spacing w:before="60" w:after="60"/>
        <w:jc w:val="center"/>
        <w:rPr>
          <w:b/>
          <w:bCs/>
          <w:sz w:val="28"/>
          <w:szCs w:val="28"/>
        </w:rPr>
      </w:pPr>
      <w:r w:rsidRPr="00F91749">
        <w:rPr>
          <w:b/>
          <w:bCs/>
          <w:sz w:val="28"/>
          <w:szCs w:val="28"/>
        </w:rPr>
        <w:t>QUYẾT ĐỊNH:</w:t>
      </w:r>
    </w:p>
    <w:p w:rsidR="00685117" w:rsidRPr="00F91749" w:rsidRDefault="00685117" w:rsidP="009A4FEC">
      <w:pPr>
        <w:shd w:val="clear" w:color="auto" w:fill="FFFFFF"/>
        <w:spacing w:before="60" w:after="60"/>
        <w:ind w:firstLine="720"/>
        <w:jc w:val="both"/>
        <w:rPr>
          <w:b/>
          <w:bCs/>
          <w:sz w:val="28"/>
          <w:szCs w:val="28"/>
        </w:rPr>
      </w:pPr>
      <w:r w:rsidRPr="00F91749">
        <w:rPr>
          <w:b/>
          <w:bCs/>
          <w:sz w:val="28"/>
          <w:szCs w:val="28"/>
        </w:rPr>
        <w:t>Điều 1. Phạm vi điều chỉnh</w:t>
      </w:r>
    </w:p>
    <w:p w:rsidR="00685117" w:rsidRPr="00F91749" w:rsidRDefault="001B748A" w:rsidP="009A4FEC">
      <w:pPr>
        <w:shd w:val="clear" w:color="auto" w:fill="FFFFFF"/>
        <w:spacing w:before="60" w:after="60"/>
        <w:ind w:firstLine="720"/>
        <w:jc w:val="both"/>
        <w:rPr>
          <w:bCs/>
          <w:sz w:val="28"/>
          <w:szCs w:val="28"/>
        </w:rPr>
      </w:pPr>
      <w:r>
        <w:rPr>
          <w:bCs/>
          <w:sz w:val="28"/>
          <w:szCs w:val="28"/>
        </w:rPr>
        <w:t xml:space="preserve">Quyết định này </w:t>
      </w:r>
      <w:r w:rsidRPr="001B748A">
        <w:rPr>
          <w:bCs/>
          <w:sz w:val="28"/>
          <w:szCs w:val="28"/>
        </w:rPr>
        <w:t>Quy định mức tỷ lệ (%) để tính đơn giá thuê đất, mức tỷ lệ (%) thu đối với đất xây dựng công trình ngầm, mức tỷ lệ (%) thu đối với</w:t>
      </w:r>
      <w:r>
        <w:rPr>
          <w:bCs/>
          <w:sz w:val="28"/>
          <w:szCs w:val="28"/>
        </w:rPr>
        <w:t xml:space="preserve"> </w:t>
      </w:r>
      <w:r w:rsidRPr="001B748A">
        <w:rPr>
          <w:bCs/>
          <w:sz w:val="28"/>
          <w:szCs w:val="28"/>
        </w:rPr>
        <w:t>đất có mặt nước</w:t>
      </w:r>
      <w:r w:rsidR="00A273D4">
        <w:rPr>
          <w:bCs/>
          <w:sz w:val="28"/>
          <w:szCs w:val="28"/>
        </w:rPr>
        <w:t xml:space="preserve"> trên địa bàn tỉnh Bình Phước đối với các trường hợp sau:</w:t>
      </w:r>
    </w:p>
    <w:p w:rsidR="00A273D4" w:rsidRDefault="00A273D4" w:rsidP="009A4FEC">
      <w:pPr>
        <w:shd w:val="clear" w:color="auto" w:fill="FFFFFF"/>
        <w:spacing w:before="60" w:after="60"/>
        <w:ind w:firstLine="720"/>
        <w:jc w:val="both"/>
        <w:rPr>
          <w:bCs/>
          <w:sz w:val="28"/>
          <w:szCs w:val="28"/>
        </w:rPr>
      </w:pPr>
      <w:r w:rsidRPr="00A273D4">
        <w:rPr>
          <w:bCs/>
          <w:sz w:val="28"/>
          <w:szCs w:val="28"/>
        </w:rPr>
        <w:t xml:space="preserve">1. </w:t>
      </w:r>
      <w:r w:rsidR="00B50861">
        <w:rPr>
          <w:bCs/>
          <w:sz w:val="28"/>
          <w:szCs w:val="28"/>
        </w:rPr>
        <w:t>Nhà nước cho t</w:t>
      </w:r>
      <w:r w:rsidRPr="00A273D4">
        <w:rPr>
          <w:bCs/>
          <w:sz w:val="28"/>
          <w:szCs w:val="28"/>
        </w:rPr>
        <w:t>huê đất trả t</w:t>
      </w:r>
      <w:r w:rsidR="00B50861">
        <w:rPr>
          <w:bCs/>
          <w:sz w:val="28"/>
          <w:szCs w:val="28"/>
        </w:rPr>
        <w:t xml:space="preserve">iền thuê đất </w:t>
      </w:r>
      <w:r w:rsidR="005E688E">
        <w:rPr>
          <w:bCs/>
          <w:sz w:val="28"/>
          <w:szCs w:val="28"/>
        </w:rPr>
        <w:t>hằng năm</w:t>
      </w:r>
      <w:r w:rsidRPr="00A273D4">
        <w:rPr>
          <w:bCs/>
          <w:sz w:val="28"/>
          <w:szCs w:val="28"/>
        </w:rPr>
        <w:t xml:space="preserve"> không thông qua hình thức đấu giá</w:t>
      </w:r>
      <w:r>
        <w:rPr>
          <w:bCs/>
          <w:sz w:val="28"/>
          <w:szCs w:val="28"/>
        </w:rPr>
        <w:t>.</w:t>
      </w:r>
    </w:p>
    <w:p w:rsidR="00A273D4" w:rsidRDefault="00A273D4" w:rsidP="009A4FEC">
      <w:pPr>
        <w:shd w:val="clear" w:color="auto" w:fill="FFFFFF"/>
        <w:spacing w:before="60" w:after="60"/>
        <w:ind w:firstLine="720"/>
        <w:jc w:val="both"/>
        <w:rPr>
          <w:bCs/>
          <w:sz w:val="28"/>
          <w:szCs w:val="28"/>
        </w:rPr>
      </w:pPr>
      <w:r>
        <w:rPr>
          <w:bCs/>
          <w:sz w:val="28"/>
          <w:szCs w:val="28"/>
        </w:rPr>
        <w:lastRenderedPageBreak/>
        <w:t xml:space="preserve">2. </w:t>
      </w:r>
      <w:r w:rsidRPr="00A273D4">
        <w:rPr>
          <w:bCs/>
          <w:sz w:val="28"/>
          <w:szCs w:val="28"/>
        </w:rPr>
        <w:t xml:space="preserve">Nhà nước cho thuê </w:t>
      </w:r>
      <w:r w:rsidR="002B084D">
        <w:rPr>
          <w:bCs/>
          <w:sz w:val="28"/>
          <w:szCs w:val="28"/>
        </w:rPr>
        <w:t>đất</w:t>
      </w:r>
      <w:r w:rsidR="002B084D" w:rsidRPr="00A273D4">
        <w:rPr>
          <w:bCs/>
          <w:sz w:val="28"/>
          <w:szCs w:val="28"/>
        </w:rPr>
        <w:t xml:space="preserve"> </w:t>
      </w:r>
      <w:r w:rsidRPr="00A273D4">
        <w:rPr>
          <w:bCs/>
          <w:sz w:val="28"/>
          <w:szCs w:val="28"/>
        </w:rPr>
        <w:t>để xây dựng công trình ngầm (không phải là phần ngầm của công trình xây dựng trên mặt đất) theo quy định tại khoản 1 Điều 120 Luật Đất đai</w:t>
      </w:r>
      <w:r w:rsidR="00B50861">
        <w:rPr>
          <w:bCs/>
          <w:sz w:val="28"/>
          <w:szCs w:val="28"/>
        </w:rPr>
        <w:t>.</w:t>
      </w:r>
    </w:p>
    <w:p w:rsidR="00B50861" w:rsidRPr="00A273D4" w:rsidRDefault="00B50861" w:rsidP="009A4FEC">
      <w:pPr>
        <w:shd w:val="clear" w:color="auto" w:fill="FFFFFF"/>
        <w:spacing w:before="60" w:after="60"/>
        <w:ind w:firstLine="720"/>
        <w:jc w:val="both"/>
        <w:rPr>
          <w:bCs/>
          <w:sz w:val="28"/>
          <w:szCs w:val="28"/>
        </w:rPr>
      </w:pPr>
      <w:r>
        <w:rPr>
          <w:bCs/>
          <w:sz w:val="28"/>
          <w:szCs w:val="28"/>
        </w:rPr>
        <w:t xml:space="preserve">3. Nhà nước cho thuê </w:t>
      </w:r>
      <w:r w:rsidR="0099054D">
        <w:rPr>
          <w:bCs/>
          <w:sz w:val="28"/>
          <w:szCs w:val="28"/>
        </w:rPr>
        <w:t xml:space="preserve">đất có </w:t>
      </w:r>
      <w:r>
        <w:rPr>
          <w:bCs/>
          <w:sz w:val="28"/>
          <w:szCs w:val="28"/>
        </w:rPr>
        <w:t>mặt nước.</w:t>
      </w:r>
      <w:r w:rsidR="002B084D">
        <w:rPr>
          <w:bCs/>
          <w:sz w:val="28"/>
          <w:szCs w:val="28"/>
        </w:rPr>
        <w:t xml:space="preserve"> </w:t>
      </w:r>
    </w:p>
    <w:p w:rsidR="00685117" w:rsidRPr="00F91749" w:rsidRDefault="00685117" w:rsidP="009A4FEC">
      <w:pPr>
        <w:shd w:val="clear" w:color="auto" w:fill="FFFFFF"/>
        <w:spacing w:before="60" w:after="60"/>
        <w:ind w:firstLine="720"/>
        <w:jc w:val="both"/>
        <w:rPr>
          <w:b/>
          <w:bCs/>
          <w:sz w:val="28"/>
          <w:szCs w:val="28"/>
        </w:rPr>
      </w:pPr>
      <w:r w:rsidRPr="00F91749">
        <w:rPr>
          <w:b/>
          <w:bCs/>
          <w:sz w:val="28"/>
          <w:szCs w:val="28"/>
        </w:rPr>
        <w:t>Điều 2. Đối tượng áp dụng</w:t>
      </w:r>
    </w:p>
    <w:p w:rsidR="00B50861" w:rsidRPr="00B50861" w:rsidRDefault="00B50861" w:rsidP="009A4FEC">
      <w:pPr>
        <w:shd w:val="clear" w:color="auto" w:fill="FFFFFF"/>
        <w:spacing w:before="60" w:after="60"/>
        <w:ind w:firstLine="720"/>
        <w:jc w:val="both"/>
        <w:rPr>
          <w:bCs/>
          <w:sz w:val="28"/>
          <w:szCs w:val="28"/>
        </w:rPr>
      </w:pPr>
      <w:r w:rsidRPr="00B50861">
        <w:rPr>
          <w:bCs/>
          <w:sz w:val="28"/>
          <w:szCs w:val="28"/>
        </w:rPr>
        <w:t xml:space="preserve">1. Cơ quan nhà nước thực hiện việc quản lý, tính, </w:t>
      </w:r>
      <w:r w:rsidR="0019762D">
        <w:rPr>
          <w:bCs/>
          <w:sz w:val="28"/>
          <w:szCs w:val="28"/>
        </w:rPr>
        <w:t xml:space="preserve">thu </w:t>
      </w:r>
      <w:r w:rsidRPr="00B50861">
        <w:rPr>
          <w:bCs/>
          <w:sz w:val="28"/>
          <w:szCs w:val="28"/>
        </w:rPr>
        <w:t>tiền thuê đất.</w:t>
      </w:r>
    </w:p>
    <w:p w:rsidR="0019762D" w:rsidRDefault="00B50861" w:rsidP="009A4FEC">
      <w:pPr>
        <w:shd w:val="clear" w:color="auto" w:fill="FFFFFF"/>
        <w:spacing w:before="60" w:after="60"/>
        <w:ind w:firstLine="720"/>
        <w:jc w:val="both"/>
        <w:rPr>
          <w:bCs/>
          <w:sz w:val="28"/>
          <w:szCs w:val="28"/>
        </w:rPr>
      </w:pPr>
      <w:r w:rsidRPr="00B50861">
        <w:rPr>
          <w:bCs/>
          <w:sz w:val="28"/>
          <w:szCs w:val="28"/>
        </w:rPr>
        <w:t>2. Người sử dụng đất theo quy định tại Điều 4 Luật Đất đai được Nhà nước</w:t>
      </w:r>
      <w:r w:rsidR="0019762D">
        <w:rPr>
          <w:bCs/>
          <w:sz w:val="28"/>
          <w:szCs w:val="28"/>
        </w:rPr>
        <w:t xml:space="preserve"> cho thuê đất.</w:t>
      </w:r>
      <w:r w:rsidRPr="00B50861">
        <w:rPr>
          <w:bCs/>
          <w:sz w:val="28"/>
          <w:szCs w:val="28"/>
        </w:rPr>
        <w:t xml:space="preserve"> </w:t>
      </w:r>
    </w:p>
    <w:p w:rsidR="0019762D" w:rsidRDefault="00B50861" w:rsidP="009A4FEC">
      <w:pPr>
        <w:shd w:val="clear" w:color="auto" w:fill="FFFFFF"/>
        <w:spacing w:before="60" w:after="60"/>
        <w:ind w:firstLine="720"/>
        <w:jc w:val="both"/>
        <w:rPr>
          <w:b/>
          <w:bCs/>
          <w:sz w:val="28"/>
          <w:szCs w:val="28"/>
        </w:rPr>
      </w:pPr>
      <w:r w:rsidRPr="00B50861">
        <w:rPr>
          <w:bCs/>
          <w:sz w:val="28"/>
          <w:szCs w:val="28"/>
        </w:rPr>
        <w:t>3. Các đối tượng khác liên quan đến việc tính, thu, nộp, quản lý tiền thuê đất.</w:t>
      </w:r>
      <w:r w:rsidRPr="00B50861">
        <w:rPr>
          <w:b/>
          <w:bCs/>
          <w:sz w:val="28"/>
          <w:szCs w:val="28"/>
        </w:rPr>
        <w:t xml:space="preserve"> </w:t>
      </w:r>
    </w:p>
    <w:p w:rsidR="0019762D" w:rsidRPr="0019762D" w:rsidRDefault="00685117" w:rsidP="009A4FEC">
      <w:pPr>
        <w:shd w:val="clear" w:color="auto" w:fill="FFFFFF"/>
        <w:spacing w:before="60" w:after="60"/>
        <w:ind w:firstLine="720"/>
        <w:jc w:val="both"/>
        <w:rPr>
          <w:b/>
          <w:bCs/>
          <w:sz w:val="28"/>
          <w:szCs w:val="28"/>
        </w:rPr>
      </w:pPr>
      <w:r w:rsidRPr="0019762D">
        <w:rPr>
          <w:b/>
          <w:bCs/>
          <w:sz w:val="28"/>
          <w:szCs w:val="28"/>
        </w:rPr>
        <w:t>Điều 3.</w:t>
      </w:r>
      <w:r w:rsidR="0019762D" w:rsidRPr="0019762D">
        <w:rPr>
          <w:b/>
          <w:sz w:val="28"/>
          <w:szCs w:val="28"/>
        </w:rPr>
        <w:t xml:space="preserve"> </w:t>
      </w:r>
      <w:r w:rsidR="00B84296">
        <w:rPr>
          <w:b/>
          <w:sz w:val="28"/>
          <w:szCs w:val="28"/>
        </w:rPr>
        <w:t>T</w:t>
      </w:r>
      <w:r w:rsidR="0019762D" w:rsidRPr="0019762D">
        <w:rPr>
          <w:b/>
          <w:bCs/>
          <w:sz w:val="28"/>
          <w:szCs w:val="28"/>
        </w:rPr>
        <w:t xml:space="preserve">ỷ lệ </w:t>
      </w:r>
      <w:r w:rsidR="00B84296">
        <w:rPr>
          <w:b/>
          <w:bCs/>
          <w:sz w:val="28"/>
          <w:szCs w:val="28"/>
        </w:rPr>
        <w:t xml:space="preserve">phần trăm </w:t>
      </w:r>
      <w:r w:rsidR="0019762D" w:rsidRPr="0019762D">
        <w:rPr>
          <w:b/>
          <w:bCs/>
          <w:sz w:val="28"/>
          <w:szCs w:val="28"/>
        </w:rPr>
        <w:t>(%) để tính đơn giá thuê đất</w:t>
      </w:r>
      <w:r w:rsidR="0019762D">
        <w:rPr>
          <w:b/>
          <w:bCs/>
          <w:sz w:val="28"/>
          <w:szCs w:val="28"/>
        </w:rPr>
        <w:t xml:space="preserve"> đối với trường hợp </w:t>
      </w:r>
      <w:r w:rsidR="0019762D" w:rsidRPr="0019762D">
        <w:rPr>
          <w:b/>
          <w:bCs/>
          <w:sz w:val="28"/>
          <w:szCs w:val="28"/>
        </w:rPr>
        <w:t xml:space="preserve">thuê đất trả tiền thuê đất </w:t>
      </w:r>
      <w:r w:rsidR="005E688E">
        <w:rPr>
          <w:b/>
          <w:bCs/>
          <w:sz w:val="28"/>
          <w:szCs w:val="28"/>
        </w:rPr>
        <w:t>hằng năm</w:t>
      </w:r>
      <w:r w:rsidR="0019762D" w:rsidRPr="0019762D">
        <w:rPr>
          <w:b/>
          <w:bCs/>
          <w:sz w:val="28"/>
          <w:szCs w:val="28"/>
        </w:rPr>
        <w:t xml:space="preserve"> không thông qua hình thức đấu giá</w:t>
      </w:r>
    </w:p>
    <w:p w:rsidR="00B84296" w:rsidRDefault="00B84296" w:rsidP="009A4FEC">
      <w:pPr>
        <w:shd w:val="clear" w:color="auto" w:fill="FFFFFF"/>
        <w:spacing w:before="60" w:after="60"/>
        <w:ind w:firstLine="720"/>
        <w:jc w:val="both"/>
        <w:rPr>
          <w:bCs/>
          <w:sz w:val="28"/>
          <w:szCs w:val="28"/>
        </w:rPr>
      </w:pPr>
      <w:r>
        <w:rPr>
          <w:bCs/>
          <w:sz w:val="28"/>
          <w:szCs w:val="28"/>
        </w:rPr>
        <w:t>1. Đất sử dụng vào mục đích sản xuất nông nghiệp, lâm nghiệp; đất sử dụng làm mặt bằng sản xuất kinh doanh của dự án thuộc lĩnh vực đặc biệt ưu đãi đầu tư theo quy định của pháp luật</w:t>
      </w:r>
      <w:r w:rsidR="004C704C">
        <w:rPr>
          <w:bCs/>
          <w:sz w:val="28"/>
          <w:szCs w:val="28"/>
        </w:rPr>
        <w:t>; đất trong Khu kinh tế, Khu công nghệ cao theo quy định của pháp luật: tỷ lệ phần trăm (%) để tính đơn giá thuê đất một năm là 0,5 %.</w:t>
      </w:r>
    </w:p>
    <w:p w:rsidR="00685117" w:rsidRDefault="00B84296" w:rsidP="009A4FEC">
      <w:pPr>
        <w:shd w:val="clear" w:color="auto" w:fill="FFFFFF"/>
        <w:spacing w:before="60" w:after="60"/>
        <w:ind w:firstLine="720"/>
        <w:jc w:val="both"/>
        <w:rPr>
          <w:bCs/>
          <w:sz w:val="28"/>
          <w:szCs w:val="28"/>
        </w:rPr>
      </w:pPr>
      <w:r>
        <w:rPr>
          <w:bCs/>
          <w:sz w:val="28"/>
          <w:szCs w:val="28"/>
        </w:rPr>
        <w:t>2</w:t>
      </w:r>
      <w:r w:rsidR="005F2B24" w:rsidRPr="00F91749">
        <w:rPr>
          <w:bCs/>
          <w:sz w:val="28"/>
          <w:szCs w:val="28"/>
        </w:rPr>
        <w:t>.</w:t>
      </w:r>
      <w:r w:rsidR="0019762D">
        <w:rPr>
          <w:bCs/>
          <w:sz w:val="28"/>
          <w:szCs w:val="28"/>
        </w:rPr>
        <w:t xml:space="preserve"> </w:t>
      </w:r>
      <w:r w:rsidR="00D36406">
        <w:rPr>
          <w:bCs/>
          <w:sz w:val="28"/>
          <w:szCs w:val="28"/>
        </w:rPr>
        <w:t>Đất thuộc các phường, xã của thành phố Đồng Xoài, thị xã Bình Long, thị xã Phước Long, thị xã Chơn Thành</w:t>
      </w:r>
      <w:r>
        <w:rPr>
          <w:bCs/>
          <w:sz w:val="28"/>
          <w:szCs w:val="28"/>
        </w:rPr>
        <w:t xml:space="preserve"> (trừ trường hợp quy định tại khoản 1 Điều này): tỷ lệ phần trăm (%) để tính đơn giá thuê đất một năm là 1,25%.</w:t>
      </w:r>
    </w:p>
    <w:p w:rsidR="004C704C" w:rsidRDefault="004C704C" w:rsidP="009A4FEC">
      <w:pPr>
        <w:shd w:val="clear" w:color="auto" w:fill="FFFFFF"/>
        <w:spacing w:before="60" w:after="60"/>
        <w:ind w:firstLine="720"/>
        <w:jc w:val="both"/>
        <w:rPr>
          <w:bCs/>
          <w:sz w:val="28"/>
          <w:szCs w:val="28"/>
        </w:rPr>
      </w:pPr>
      <w:r>
        <w:rPr>
          <w:bCs/>
          <w:sz w:val="28"/>
          <w:szCs w:val="28"/>
        </w:rPr>
        <w:t xml:space="preserve">3. </w:t>
      </w:r>
      <w:r w:rsidR="00221781">
        <w:rPr>
          <w:bCs/>
          <w:sz w:val="28"/>
          <w:szCs w:val="28"/>
        </w:rPr>
        <w:t>Đất thuộc các xã, thị trấn của huyện: Đồng Phú, Hớn Quản, Phú Riềng, (</w:t>
      </w:r>
      <w:r w:rsidR="00221781" w:rsidRPr="00221781">
        <w:rPr>
          <w:bCs/>
          <w:sz w:val="28"/>
          <w:szCs w:val="28"/>
        </w:rPr>
        <w:t>trừ trường hợp quy định tại khoản 1 Điều này)</w:t>
      </w:r>
      <w:r w:rsidR="00221781">
        <w:rPr>
          <w:bCs/>
          <w:sz w:val="28"/>
          <w:szCs w:val="28"/>
        </w:rPr>
        <w:t>: tỷ lệ phần trăm (%) để tính đơn giá thuê đất một năm là 01%.</w:t>
      </w:r>
    </w:p>
    <w:p w:rsidR="00221781" w:rsidRDefault="00221781" w:rsidP="009A4FEC">
      <w:pPr>
        <w:shd w:val="clear" w:color="auto" w:fill="FFFFFF"/>
        <w:spacing w:before="60" w:after="60"/>
        <w:ind w:firstLine="720"/>
        <w:jc w:val="both"/>
        <w:rPr>
          <w:bCs/>
          <w:sz w:val="28"/>
          <w:szCs w:val="28"/>
        </w:rPr>
      </w:pPr>
      <w:r>
        <w:rPr>
          <w:bCs/>
          <w:sz w:val="28"/>
          <w:szCs w:val="28"/>
        </w:rPr>
        <w:t>4. Đất thuộc các xã, thị trấn của huyện: Lộc Ninh, Bù Đốp, Bù Đăng, Bù Gia Mập (</w:t>
      </w:r>
      <w:r w:rsidRPr="00221781">
        <w:rPr>
          <w:bCs/>
          <w:sz w:val="28"/>
          <w:szCs w:val="28"/>
        </w:rPr>
        <w:t>trừ trường hợp quy định tại khoản 1 Điều này)</w:t>
      </w:r>
      <w:r>
        <w:rPr>
          <w:bCs/>
          <w:sz w:val="28"/>
          <w:szCs w:val="28"/>
        </w:rPr>
        <w:t>: tỷ lệ phần trăm (%) để tính đơn giá thuê đất một năm là 0,5%.</w:t>
      </w:r>
    </w:p>
    <w:p w:rsidR="00685117" w:rsidRPr="00F91749" w:rsidRDefault="00221781" w:rsidP="009A4FEC">
      <w:pPr>
        <w:shd w:val="clear" w:color="auto" w:fill="FFFFFF"/>
        <w:spacing w:before="60" w:after="60"/>
        <w:ind w:firstLine="720"/>
        <w:jc w:val="both"/>
        <w:rPr>
          <w:b/>
          <w:bCs/>
          <w:sz w:val="28"/>
          <w:szCs w:val="28"/>
        </w:rPr>
      </w:pPr>
      <w:r>
        <w:rPr>
          <w:bCs/>
          <w:sz w:val="28"/>
          <w:szCs w:val="28"/>
        </w:rPr>
        <w:t xml:space="preserve"> </w:t>
      </w:r>
      <w:r w:rsidR="00685117" w:rsidRPr="00F91749">
        <w:rPr>
          <w:b/>
          <w:bCs/>
          <w:sz w:val="28"/>
          <w:szCs w:val="28"/>
        </w:rPr>
        <w:t xml:space="preserve">Điều 4. </w:t>
      </w:r>
      <w:r w:rsidR="005E688E">
        <w:rPr>
          <w:b/>
          <w:bCs/>
          <w:sz w:val="28"/>
          <w:szCs w:val="28"/>
        </w:rPr>
        <w:t>Đơn giá</w:t>
      </w:r>
      <w:r w:rsidR="0019762D" w:rsidRPr="0019762D">
        <w:rPr>
          <w:b/>
          <w:bCs/>
          <w:sz w:val="28"/>
          <w:szCs w:val="28"/>
        </w:rPr>
        <w:t xml:space="preserve"> </w:t>
      </w:r>
      <w:r w:rsidR="005E688E">
        <w:rPr>
          <w:b/>
          <w:bCs/>
          <w:sz w:val="28"/>
          <w:szCs w:val="28"/>
        </w:rPr>
        <w:t>thuê đất</w:t>
      </w:r>
      <w:r w:rsidR="0019762D" w:rsidRPr="0019762D">
        <w:rPr>
          <w:b/>
          <w:bCs/>
          <w:sz w:val="28"/>
          <w:szCs w:val="28"/>
        </w:rPr>
        <w:t xml:space="preserve"> xây dựng công trình ngầm</w:t>
      </w:r>
    </w:p>
    <w:p w:rsidR="0019762D" w:rsidRPr="00F91749" w:rsidRDefault="00685117" w:rsidP="009A4FEC">
      <w:pPr>
        <w:shd w:val="clear" w:color="auto" w:fill="FFFFFF"/>
        <w:spacing w:before="60" w:after="60"/>
        <w:ind w:firstLine="720"/>
        <w:jc w:val="both"/>
        <w:rPr>
          <w:bCs/>
          <w:sz w:val="28"/>
          <w:szCs w:val="28"/>
        </w:rPr>
      </w:pPr>
      <w:r w:rsidRPr="00F91749">
        <w:rPr>
          <w:bCs/>
          <w:sz w:val="28"/>
          <w:szCs w:val="28"/>
        </w:rPr>
        <w:t xml:space="preserve">1. </w:t>
      </w:r>
      <w:r w:rsidR="00632AC4">
        <w:rPr>
          <w:bCs/>
          <w:sz w:val="28"/>
          <w:szCs w:val="28"/>
        </w:rPr>
        <w:t>Đ</w:t>
      </w:r>
      <w:r w:rsidR="00632AC4" w:rsidRPr="00632AC4">
        <w:rPr>
          <w:bCs/>
          <w:sz w:val="28"/>
          <w:szCs w:val="28"/>
        </w:rPr>
        <w:t>ất đối với đất được Nhà nước cho thuê để xây dựng công trình ngầm (không phải là phần ngầm của công trình xây dựng trên mặt đất) theo quy định tại khoản 1 Điều 120 Luật Đất đai</w:t>
      </w:r>
      <w:r w:rsidR="005E688E">
        <w:rPr>
          <w:bCs/>
          <w:sz w:val="28"/>
          <w:szCs w:val="28"/>
        </w:rPr>
        <w:t>, được xác định như sau:</w:t>
      </w:r>
    </w:p>
    <w:p w:rsidR="00632AC4" w:rsidRPr="00632AC4" w:rsidRDefault="005E688E" w:rsidP="009A4FEC">
      <w:pPr>
        <w:shd w:val="clear" w:color="auto" w:fill="FFFFFF"/>
        <w:spacing w:before="60" w:after="60"/>
        <w:ind w:firstLine="720"/>
        <w:jc w:val="both"/>
        <w:rPr>
          <w:bCs/>
          <w:sz w:val="28"/>
          <w:szCs w:val="28"/>
        </w:rPr>
      </w:pPr>
      <w:r>
        <w:rPr>
          <w:bCs/>
          <w:sz w:val="28"/>
          <w:szCs w:val="28"/>
        </w:rPr>
        <w:t xml:space="preserve">a) </w:t>
      </w:r>
      <w:r w:rsidR="00632AC4" w:rsidRPr="00632AC4">
        <w:rPr>
          <w:bCs/>
          <w:sz w:val="28"/>
          <w:szCs w:val="28"/>
        </w:rPr>
        <w:t>Trường h</w:t>
      </w:r>
      <w:r>
        <w:rPr>
          <w:bCs/>
          <w:sz w:val="28"/>
          <w:szCs w:val="28"/>
        </w:rPr>
        <w:t>ợp thuê đất trả tiền thuê đất hằng năm</w:t>
      </w:r>
      <w:r w:rsidR="00632AC4" w:rsidRPr="00632AC4">
        <w:rPr>
          <w:bCs/>
          <w:sz w:val="28"/>
          <w:szCs w:val="28"/>
        </w:rPr>
        <w:t xml:space="preserve">, đơn giá thuê đất </w:t>
      </w:r>
      <w:r w:rsidR="0030091C">
        <w:rPr>
          <w:bCs/>
          <w:sz w:val="28"/>
          <w:szCs w:val="28"/>
        </w:rPr>
        <w:t xml:space="preserve">được tính </w:t>
      </w:r>
      <w:r>
        <w:rPr>
          <w:bCs/>
          <w:sz w:val="28"/>
          <w:szCs w:val="28"/>
        </w:rPr>
        <w:t>bằng</w:t>
      </w:r>
      <w:r w:rsidR="00632AC4" w:rsidRPr="00632AC4">
        <w:rPr>
          <w:bCs/>
          <w:sz w:val="28"/>
          <w:szCs w:val="28"/>
        </w:rPr>
        <w:t xml:space="preserve"> </w:t>
      </w:r>
      <w:r>
        <w:rPr>
          <w:bCs/>
          <w:sz w:val="28"/>
          <w:szCs w:val="28"/>
        </w:rPr>
        <w:t>2</w:t>
      </w:r>
      <w:r w:rsidR="00632AC4" w:rsidRPr="00632AC4">
        <w:rPr>
          <w:bCs/>
          <w:sz w:val="28"/>
          <w:szCs w:val="28"/>
        </w:rPr>
        <w:t>0% của đơn giá thuê đất trên bề mặt với hình th</w:t>
      </w:r>
      <w:r>
        <w:rPr>
          <w:bCs/>
          <w:sz w:val="28"/>
          <w:szCs w:val="28"/>
        </w:rPr>
        <w:t>ức thuê đất trả tiền thuê đất hằng năm</w:t>
      </w:r>
      <w:r w:rsidR="00632AC4" w:rsidRPr="00632AC4">
        <w:rPr>
          <w:bCs/>
          <w:sz w:val="28"/>
          <w:szCs w:val="28"/>
        </w:rPr>
        <w:t xml:space="preserve"> có cùng mục đích sử dụng đất.</w:t>
      </w:r>
    </w:p>
    <w:p w:rsidR="00685117" w:rsidRDefault="00632AC4" w:rsidP="009A4FEC">
      <w:pPr>
        <w:shd w:val="clear" w:color="auto" w:fill="FFFFFF"/>
        <w:spacing w:before="60" w:after="60"/>
        <w:ind w:firstLine="720"/>
        <w:jc w:val="both"/>
        <w:rPr>
          <w:bCs/>
          <w:sz w:val="28"/>
          <w:szCs w:val="28"/>
        </w:rPr>
      </w:pPr>
      <w:r w:rsidRPr="00632AC4">
        <w:rPr>
          <w:bCs/>
          <w:sz w:val="28"/>
          <w:szCs w:val="28"/>
        </w:rPr>
        <w:t xml:space="preserve">b) Trường hợp thuê đất trả tiền thuê đất một lần cho cả thời gian thuê, đơn giá thuê đất </w:t>
      </w:r>
      <w:r w:rsidR="0030091C">
        <w:rPr>
          <w:bCs/>
          <w:sz w:val="28"/>
          <w:szCs w:val="28"/>
        </w:rPr>
        <w:t xml:space="preserve">được tính </w:t>
      </w:r>
      <w:r w:rsidR="003F6BE0">
        <w:rPr>
          <w:bCs/>
          <w:sz w:val="28"/>
          <w:szCs w:val="28"/>
        </w:rPr>
        <w:t>bằng 20</w:t>
      </w:r>
      <w:r w:rsidRPr="00632AC4">
        <w:rPr>
          <w:bCs/>
          <w:sz w:val="28"/>
          <w:szCs w:val="28"/>
        </w:rPr>
        <w:t>% của đơn giá thuê đất trên bề mặt với hình thức thuê đất trả tiền thuê đất một lần cho cả thời gian thuê có cùng mục đích sử dụng và thời hạn sử dụng đất</w:t>
      </w:r>
      <w:r w:rsidR="003F6BE0">
        <w:rPr>
          <w:bCs/>
          <w:sz w:val="28"/>
          <w:szCs w:val="28"/>
        </w:rPr>
        <w:t>.</w:t>
      </w:r>
    </w:p>
    <w:p w:rsidR="003F6BE0" w:rsidRPr="00F91749" w:rsidRDefault="003F6BE0" w:rsidP="009A4FEC">
      <w:pPr>
        <w:shd w:val="clear" w:color="auto" w:fill="FFFFFF"/>
        <w:spacing w:before="60" w:after="60"/>
        <w:ind w:firstLine="720"/>
        <w:jc w:val="both"/>
        <w:rPr>
          <w:bCs/>
          <w:sz w:val="28"/>
          <w:szCs w:val="28"/>
        </w:rPr>
      </w:pPr>
      <w:r>
        <w:rPr>
          <w:bCs/>
          <w:sz w:val="28"/>
          <w:szCs w:val="28"/>
        </w:rPr>
        <w:t xml:space="preserve">2. </w:t>
      </w:r>
      <w:r w:rsidRPr="003F6BE0">
        <w:rPr>
          <w:bCs/>
          <w:sz w:val="28"/>
          <w:szCs w:val="28"/>
        </w:rPr>
        <w:t>Đối với đất xây dựng công trình ngầm gắn với phần ngầm công trình xây dựng trên mặt đất mà có phần diện tích xây dựng công trình ngầm vượt ra ngoài phần diện tích đất trên bề mặt được Nhà nước cho thuê đất thì đơn giá thuê đất của phần diện tích vượt này được xác định theo quy định</w:t>
      </w:r>
      <w:r>
        <w:rPr>
          <w:bCs/>
          <w:sz w:val="28"/>
          <w:szCs w:val="28"/>
        </w:rPr>
        <w:t xml:space="preserve"> </w:t>
      </w:r>
      <w:r w:rsidRPr="003F6BE0">
        <w:rPr>
          <w:bCs/>
          <w:sz w:val="28"/>
          <w:szCs w:val="28"/>
        </w:rPr>
        <w:t xml:space="preserve">tại khoản </w:t>
      </w:r>
      <w:r>
        <w:rPr>
          <w:bCs/>
          <w:sz w:val="28"/>
          <w:szCs w:val="28"/>
        </w:rPr>
        <w:t>1</w:t>
      </w:r>
      <w:r w:rsidRPr="003F6BE0">
        <w:rPr>
          <w:bCs/>
          <w:sz w:val="28"/>
          <w:szCs w:val="28"/>
        </w:rPr>
        <w:t xml:space="preserve"> Điều này</w:t>
      </w:r>
      <w:r>
        <w:rPr>
          <w:bCs/>
          <w:sz w:val="28"/>
          <w:szCs w:val="28"/>
        </w:rPr>
        <w:t>.</w:t>
      </w:r>
    </w:p>
    <w:p w:rsidR="00685117" w:rsidRPr="00F91749" w:rsidRDefault="00685117" w:rsidP="009A4FEC">
      <w:pPr>
        <w:shd w:val="clear" w:color="auto" w:fill="FFFFFF"/>
        <w:spacing w:before="60" w:after="60"/>
        <w:ind w:firstLine="720"/>
        <w:jc w:val="both"/>
        <w:rPr>
          <w:b/>
          <w:bCs/>
          <w:sz w:val="28"/>
          <w:szCs w:val="28"/>
        </w:rPr>
      </w:pPr>
      <w:r w:rsidRPr="00F91749">
        <w:rPr>
          <w:b/>
          <w:bCs/>
          <w:sz w:val="28"/>
          <w:szCs w:val="28"/>
        </w:rPr>
        <w:t xml:space="preserve">Điều 5. </w:t>
      </w:r>
      <w:r w:rsidR="0099054D">
        <w:rPr>
          <w:b/>
          <w:bCs/>
          <w:sz w:val="28"/>
          <w:szCs w:val="28"/>
        </w:rPr>
        <w:t xml:space="preserve">Đơn giá cho thuê đất </w:t>
      </w:r>
      <w:r w:rsidR="0019762D" w:rsidRPr="0019762D">
        <w:rPr>
          <w:b/>
          <w:bCs/>
          <w:sz w:val="28"/>
          <w:szCs w:val="28"/>
        </w:rPr>
        <w:t>với đất có mặt nước</w:t>
      </w:r>
    </w:p>
    <w:p w:rsidR="0099054D" w:rsidRPr="0099054D" w:rsidRDefault="0099054D" w:rsidP="009A4FEC">
      <w:pPr>
        <w:shd w:val="clear" w:color="auto" w:fill="FFFFFF"/>
        <w:spacing w:before="60" w:after="60"/>
        <w:ind w:firstLine="720"/>
        <w:jc w:val="both"/>
        <w:rPr>
          <w:bCs/>
          <w:sz w:val="28"/>
          <w:szCs w:val="28"/>
        </w:rPr>
      </w:pPr>
      <w:r w:rsidRPr="0099054D">
        <w:rPr>
          <w:bCs/>
          <w:sz w:val="28"/>
          <w:szCs w:val="28"/>
        </w:rPr>
        <w:t>1. Đối với phần diện tích đất không có mặt nước, đơn giá thuê đất trả tiền thuê đất hằng năm</w:t>
      </w:r>
      <w:r w:rsidR="004C02F1" w:rsidRPr="004C02F1">
        <w:t xml:space="preserve"> </w:t>
      </w:r>
      <w:r w:rsidR="004C02F1" w:rsidRPr="004C02F1">
        <w:rPr>
          <w:bCs/>
          <w:sz w:val="28"/>
          <w:szCs w:val="28"/>
        </w:rPr>
        <w:t>không thông qua hình thức đấu giá</w:t>
      </w:r>
      <w:r w:rsidRPr="0099054D">
        <w:rPr>
          <w:bCs/>
          <w:sz w:val="28"/>
          <w:szCs w:val="28"/>
        </w:rPr>
        <w:t xml:space="preserve">, được tính theo quy định tại Điều </w:t>
      </w:r>
      <w:r>
        <w:rPr>
          <w:bCs/>
          <w:sz w:val="28"/>
          <w:szCs w:val="28"/>
        </w:rPr>
        <w:t>3</w:t>
      </w:r>
      <w:r w:rsidRPr="0099054D">
        <w:rPr>
          <w:bCs/>
          <w:sz w:val="28"/>
          <w:szCs w:val="28"/>
        </w:rPr>
        <w:t xml:space="preserve"> </w:t>
      </w:r>
      <w:r>
        <w:rPr>
          <w:bCs/>
          <w:sz w:val="28"/>
          <w:szCs w:val="28"/>
        </w:rPr>
        <w:t>Quyết định</w:t>
      </w:r>
      <w:r w:rsidRPr="0099054D">
        <w:rPr>
          <w:bCs/>
          <w:sz w:val="28"/>
          <w:szCs w:val="28"/>
        </w:rPr>
        <w:t xml:space="preserve"> này.</w:t>
      </w:r>
    </w:p>
    <w:p w:rsidR="004C02F1" w:rsidRDefault="0099054D" w:rsidP="009A4FEC">
      <w:pPr>
        <w:shd w:val="clear" w:color="auto" w:fill="FFFFFF"/>
        <w:spacing w:before="60" w:after="60"/>
        <w:ind w:firstLine="720"/>
        <w:jc w:val="both"/>
        <w:rPr>
          <w:bCs/>
          <w:sz w:val="28"/>
          <w:szCs w:val="28"/>
        </w:rPr>
      </w:pPr>
      <w:r w:rsidRPr="0099054D">
        <w:rPr>
          <w:bCs/>
          <w:sz w:val="28"/>
          <w:szCs w:val="28"/>
        </w:rPr>
        <w:t xml:space="preserve">2. Đối với phần diện tích đất có mặt nước, đơn giá thuê đất trả tiền thuê đất hằng năm, </w:t>
      </w:r>
      <w:r w:rsidR="00DE5880" w:rsidRPr="00DE5880">
        <w:rPr>
          <w:bCs/>
          <w:sz w:val="28"/>
          <w:szCs w:val="28"/>
        </w:rPr>
        <w:t xml:space="preserve">đơn giá thuê đất trả tiền thuê đất một lần cho cả thời gian thuê </w:t>
      </w:r>
      <w:r w:rsidR="004C02F1">
        <w:rPr>
          <w:bCs/>
          <w:sz w:val="28"/>
          <w:szCs w:val="28"/>
        </w:rPr>
        <w:t xml:space="preserve">được </w:t>
      </w:r>
      <w:r w:rsidR="00DE5880">
        <w:rPr>
          <w:bCs/>
          <w:sz w:val="28"/>
          <w:szCs w:val="28"/>
        </w:rPr>
        <w:t>tính</w:t>
      </w:r>
      <w:r w:rsidR="004C02F1">
        <w:rPr>
          <w:bCs/>
          <w:sz w:val="28"/>
          <w:szCs w:val="28"/>
        </w:rPr>
        <w:t xml:space="preserve"> như sau:</w:t>
      </w:r>
    </w:p>
    <w:p w:rsidR="00685117" w:rsidRDefault="004C02F1" w:rsidP="009A4FEC">
      <w:pPr>
        <w:shd w:val="clear" w:color="auto" w:fill="FFFFFF"/>
        <w:spacing w:before="60" w:after="60"/>
        <w:ind w:firstLine="720"/>
        <w:jc w:val="both"/>
        <w:rPr>
          <w:bCs/>
          <w:sz w:val="28"/>
          <w:szCs w:val="28"/>
        </w:rPr>
      </w:pPr>
      <w:r>
        <w:rPr>
          <w:bCs/>
          <w:sz w:val="28"/>
          <w:szCs w:val="28"/>
        </w:rPr>
        <w:t>a) Địa bàn thành phố Đồng Xoài: bằng</w:t>
      </w:r>
      <w:r w:rsidR="0099054D" w:rsidRPr="0099054D">
        <w:rPr>
          <w:bCs/>
          <w:sz w:val="28"/>
          <w:szCs w:val="28"/>
        </w:rPr>
        <w:t xml:space="preserve"> </w:t>
      </w:r>
      <w:r>
        <w:rPr>
          <w:bCs/>
          <w:sz w:val="28"/>
          <w:szCs w:val="28"/>
        </w:rPr>
        <w:t>6</w:t>
      </w:r>
      <w:r w:rsidR="0099054D" w:rsidRPr="0099054D">
        <w:rPr>
          <w:bCs/>
          <w:sz w:val="28"/>
          <w:szCs w:val="28"/>
        </w:rPr>
        <w:t>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sidR="00BC67F5" w:rsidRPr="00F91749" w:rsidRDefault="00BC67F5" w:rsidP="009A4FEC">
      <w:pPr>
        <w:shd w:val="clear" w:color="auto" w:fill="FFFFFF"/>
        <w:spacing w:before="60" w:after="60"/>
        <w:ind w:firstLine="720"/>
        <w:jc w:val="both"/>
        <w:rPr>
          <w:bCs/>
          <w:sz w:val="28"/>
          <w:szCs w:val="28"/>
        </w:rPr>
      </w:pPr>
      <w:r>
        <w:rPr>
          <w:bCs/>
          <w:sz w:val="28"/>
          <w:szCs w:val="28"/>
        </w:rPr>
        <w:t xml:space="preserve">b) Địa bàn thuộc các huyện, thị xã còn lại: bằng 50% </w:t>
      </w:r>
      <w:r w:rsidRPr="0099054D">
        <w:rPr>
          <w:bCs/>
          <w:sz w:val="28"/>
          <w:szCs w:val="28"/>
        </w:rPr>
        <w:t>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sidR="0050166B" w:rsidRPr="00F91749" w:rsidRDefault="0050166B" w:rsidP="009A4FEC">
      <w:pPr>
        <w:shd w:val="clear" w:color="auto" w:fill="FFFFFF"/>
        <w:spacing w:before="60" w:after="60"/>
        <w:ind w:firstLine="720"/>
        <w:jc w:val="both"/>
        <w:rPr>
          <w:b/>
          <w:bCs/>
          <w:sz w:val="28"/>
          <w:szCs w:val="28"/>
        </w:rPr>
      </w:pPr>
      <w:r>
        <w:rPr>
          <w:b/>
          <w:bCs/>
          <w:sz w:val="28"/>
          <w:szCs w:val="28"/>
        </w:rPr>
        <w:t xml:space="preserve">Điều </w:t>
      </w:r>
      <w:r w:rsidR="00A04CEC">
        <w:rPr>
          <w:b/>
          <w:bCs/>
          <w:sz w:val="28"/>
          <w:szCs w:val="28"/>
        </w:rPr>
        <w:t>6</w:t>
      </w:r>
      <w:r>
        <w:rPr>
          <w:b/>
          <w:bCs/>
          <w:sz w:val="28"/>
          <w:szCs w:val="28"/>
        </w:rPr>
        <w:t xml:space="preserve">. </w:t>
      </w:r>
      <w:r w:rsidRPr="00F91749">
        <w:rPr>
          <w:b/>
          <w:bCs/>
          <w:sz w:val="28"/>
          <w:szCs w:val="28"/>
        </w:rPr>
        <w:t>Hiệu lực và trách nhiệm thi hành</w:t>
      </w:r>
    </w:p>
    <w:p w:rsidR="00685117" w:rsidRPr="00F91749" w:rsidRDefault="00685117" w:rsidP="009A4FEC">
      <w:pPr>
        <w:shd w:val="clear" w:color="auto" w:fill="FFFFFF"/>
        <w:spacing w:before="60" w:after="60"/>
        <w:ind w:firstLine="720"/>
        <w:jc w:val="both"/>
        <w:rPr>
          <w:bCs/>
          <w:sz w:val="28"/>
          <w:szCs w:val="28"/>
        </w:rPr>
      </w:pPr>
      <w:r w:rsidRPr="00F91749">
        <w:rPr>
          <w:bCs/>
          <w:sz w:val="28"/>
          <w:szCs w:val="28"/>
        </w:rPr>
        <w:t>1. Quyết định này có h</w:t>
      </w:r>
      <w:r w:rsidR="00A73B7D">
        <w:rPr>
          <w:bCs/>
          <w:sz w:val="28"/>
          <w:szCs w:val="28"/>
        </w:rPr>
        <w:t>iệu lực từ ngày  tháng  năm 2024</w:t>
      </w:r>
      <w:r w:rsidR="00B84E86">
        <w:rPr>
          <w:bCs/>
          <w:sz w:val="28"/>
          <w:szCs w:val="28"/>
        </w:rPr>
        <w:t xml:space="preserve"> và</w:t>
      </w:r>
      <w:r w:rsidR="00A73B7D">
        <w:rPr>
          <w:bCs/>
          <w:sz w:val="28"/>
          <w:szCs w:val="28"/>
        </w:rPr>
        <w:t xml:space="preserve"> thay thế Quyết định số </w:t>
      </w:r>
      <w:r w:rsidR="00A73B7D" w:rsidRPr="00A73B7D">
        <w:rPr>
          <w:bCs/>
          <w:sz w:val="28"/>
          <w:szCs w:val="28"/>
        </w:rPr>
        <w:t>31/2021/QĐ-UBND ngày 07/9/2021</w:t>
      </w:r>
      <w:r w:rsidR="00B84E86">
        <w:rPr>
          <w:bCs/>
          <w:sz w:val="28"/>
          <w:szCs w:val="28"/>
        </w:rPr>
        <w:t xml:space="preserve"> </w:t>
      </w:r>
      <w:r w:rsidR="00B84E86" w:rsidRPr="00B84E86">
        <w:rPr>
          <w:bCs/>
          <w:sz w:val="28"/>
          <w:szCs w:val="28"/>
        </w:rPr>
        <w:t>của UBND tỉnh quy định tỷ lệ phần trăm (%) tính đơn giá thuê đất, đơn giá thuê đất xây dựng công trình ngầm, đơn giá thuê đất có mặt nước, đơn giá thuê mặt nước trên địa bàn tỉnh Bình Phước</w:t>
      </w:r>
      <w:r w:rsidR="00B84E86">
        <w:rPr>
          <w:bCs/>
          <w:sz w:val="28"/>
          <w:szCs w:val="28"/>
        </w:rPr>
        <w:t>,</w:t>
      </w:r>
      <w:r w:rsidR="00A73B7D">
        <w:rPr>
          <w:bCs/>
          <w:sz w:val="28"/>
          <w:szCs w:val="28"/>
        </w:rPr>
        <w:t xml:space="preserve"> </w:t>
      </w:r>
      <w:r w:rsidR="00A73B7D" w:rsidRPr="00A73B7D">
        <w:rPr>
          <w:bCs/>
          <w:sz w:val="28"/>
          <w:szCs w:val="28"/>
        </w:rPr>
        <w:t>Quyết định số 03/2024/QĐ-UBND ngày 20/3/2024 của UBND tỉnh</w:t>
      </w:r>
      <w:r w:rsidR="00B84E86">
        <w:rPr>
          <w:bCs/>
          <w:sz w:val="28"/>
          <w:szCs w:val="28"/>
        </w:rPr>
        <w:t xml:space="preserve"> </w:t>
      </w:r>
      <w:r w:rsidR="00B84E86" w:rsidRPr="00B84E86">
        <w:rPr>
          <w:bCs/>
          <w:sz w:val="28"/>
          <w:szCs w:val="28"/>
        </w:rPr>
        <w:t>bổ sung khoản 3 Điều 7 Quyết định số 31/2021/QĐ-UBND ngày 07/9/2021 của UBND tỉnh quy định tỷ lệ phần trăm (%) tính đơn giá thuê đất, đơn giá thuê đất xây dựng công trình ngầm, đơn giá thuê đất có mặt nước, đơn giá thuê mặt nước trên địa bàn tỉnh Bình Phước.</w:t>
      </w:r>
    </w:p>
    <w:p w:rsidR="004A56B1" w:rsidRDefault="00685117" w:rsidP="009A4FEC">
      <w:pPr>
        <w:shd w:val="clear" w:color="auto" w:fill="FFFFFF"/>
        <w:spacing w:before="60" w:after="60"/>
        <w:ind w:firstLine="720"/>
        <w:jc w:val="both"/>
        <w:rPr>
          <w:bCs/>
          <w:sz w:val="28"/>
          <w:szCs w:val="28"/>
        </w:rPr>
      </w:pPr>
      <w:r w:rsidRPr="00F91749">
        <w:rPr>
          <w:bCs/>
          <w:sz w:val="28"/>
          <w:szCs w:val="28"/>
        </w:rPr>
        <w:t xml:space="preserve">2. </w:t>
      </w:r>
      <w:r w:rsidR="00C57EA4" w:rsidRPr="00F91749">
        <w:rPr>
          <w:bCs/>
          <w:sz w:val="28"/>
          <w:szCs w:val="28"/>
        </w:rPr>
        <w:t>Các ông (bà) Chánh</w:t>
      </w:r>
      <w:r w:rsidR="0050166B">
        <w:rPr>
          <w:bCs/>
          <w:sz w:val="28"/>
          <w:szCs w:val="28"/>
        </w:rPr>
        <w:t xml:space="preserve"> Văn phòng Uỷ ban nhân dân tỉnh,</w:t>
      </w:r>
      <w:r w:rsidR="00C57EA4" w:rsidRPr="00F91749">
        <w:rPr>
          <w:bCs/>
          <w:sz w:val="28"/>
          <w:szCs w:val="28"/>
        </w:rPr>
        <w:t xml:space="preserve"> </w:t>
      </w:r>
      <w:r w:rsidR="0050166B">
        <w:rPr>
          <w:bCs/>
          <w:sz w:val="28"/>
          <w:szCs w:val="28"/>
        </w:rPr>
        <w:t>Giám đốc các Sở: Tài chính, Tài nguyên và Môi trường, Cục trưởng Cục Thuế,</w:t>
      </w:r>
      <w:r w:rsidR="00C57EA4" w:rsidRPr="00F91749">
        <w:rPr>
          <w:bCs/>
          <w:sz w:val="28"/>
          <w:szCs w:val="28"/>
        </w:rPr>
        <w:t xml:space="preserve"> Chủ tịch Uỷ ban nhân dân c</w:t>
      </w:r>
      <w:r w:rsidR="0050166B">
        <w:rPr>
          <w:bCs/>
          <w:sz w:val="28"/>
          <w:szCs w:val="28"/>
        </w:rPr>
        <w:t>ác</w:t>
      </w:r>
      <w:r w:rsidR="00C57EA4" w:rsidRPr="00F91749">
        <w:rPr>
          <w:bCs/>
          <w:sz w:val="28"/>
          <w:szCs w:val="28"/>
        </w:rPr>
        <w:t xml:space="preserve"> huyện, thị xã, thành phố và các tổ chức, cá nhân có liên quan chịu trách nhiệm thi hành Quyết định này./.</w:t>
      </w:r>
    </w:p>
    <w:p w:rsidR="007B2B4A" w:rsidRPr="004A56B1" w:rsidRDefault="007B2B4A" w:rsidP="004A56B1">
      <w:pPr>
        <w:shd w:val="clear" w:color="auto" w:fill="FFFFFF"/>
        <w:spacing w:before="60" w:after="60"/>
        <w:ind w:firstLine="720"/>
        <w:jc w:val="both"/>
        <w:rPr>
          <w:sz w:val="27"/>
          <w:szCs w:val="27"/>
          <w:lang w:val="vi-VN"/>
        </w:rPr>
      </w:pPr>
    </w:p>
    <w:tbl>
      <w:tblPr>
        <w:tblW w:w="0" w:type="auto"/>
        <w:tblLook w:val="01E0" w:firstRow="1" w:lastRow="1" w:firstColumn="1" w:lastColumn="1" w:noHBand="0" w:noVBand="0"/>
      </w:tblPr>
      <w:tblGrid>
        <w:gridCol w:w="5001"/>
        <w:gridCol w:w="4289"/>
      </w:tblGrid>
      <w:tr w:rsidR="00D6729F" w:rsidRPr="00B05ED2" w:rsidTr="005E688E">
        <w:tc>
          <w:tcPr>
            <w:tcW w:w="5058" w:type="dxa"/>
          </w:tcPr>
          <w:p w:rsidR="001D1E53" w:rsidRDefault="00D6729F" w:rsidP="001D1E53">
            <w:pPr>
              <w:rPr>
                <w:sz w:val="22"/>
                <w:szCs w:val="22"/>
              </w:rPr>
            </w:pPr>
            <w:r w:rsidRPr="00B05ED2">
              <w:rPr>
                <w:b/>
                <w:i/>
                <w:szCs w:val="20"/>
              </w:rPr>
              <w:t>Nơi nhận:</w:t>
            </w:r>
            <w:r w:rsidR="00E40AC0" w:rsidRPr="00E40AC0">
              <w:rPr>
                <w:sz w:val="22"/>
                <w:szCs w:val="22"/>
                <w:lang w:val="vi-VN"/>
              </w:rPr>
              <w:br/>
              <w:t xml:space="preserve">- </w:t>
            </w:r>
            <w:r w:rsidR="001D1E53">
              <w:rPr>
                <w:sz w:val="22"/>
                <w:szCs w:val="22"/>
              </w:rPr>
              <w:t>Văn phòng Chính phủ</w:t>
            </w:r>
            <w:r w:rsidR="00E40AC0" w:rsidRPr="00E40AC0">
              <w:rPr>
                <w:sz w:val="22"/>
                <w:szCs w:val="22"/>
                <w:lang w:val="vi-VN"/>
              </w:rPr>
              <w:t>;</w:t>
            </w:r>
          </w:p>
          <w:p w:rsidR="001D1E53" w:rsidRDefault="001D1E53" w:rsidP="001D1E53">
            <w:pPr>
              <w:rPr>
                <w:sz w:val="22"/>
                <w:szCs w:val="22"/>
              </w:rPr>
            </w:pPr>
            <w:r>
              <w:rPr>
                <w:sz w:val="22"/>
                <w:szCs w:val="22"/>
              </w:rPr>
              <w:t>- Bộ Tài chính;</w:t>
            </w:r>
          </w:p>
          <w:p w:rsidR="001D1E53" w:rsidRDefault="001D1E53" w:rsidP="001D1E53">
            <w:pPr>
              <w:rPr>
                <w:sz w:val="22"/>
                <w:szCs w:val="22"/>
              </w:rPr>
            </w:pPr>
            <w:r>
              <w:rPr>
                <w:sz w:val="22"/>
                <w:szCs w:val="22"/>
              </w:rPr>
              <w:t>- Cục kiểm tra văn bản – Bộ Tư pháp;</w:t>
            </w:r>
          </w:p>
          <w:p w:rsidR="00F91749" w:rsidRDefault="00F91749" w:rsidP="001D1E53">
            <w:pPr>
              <w:rPr>
                <w:sz w:val="22"/>
                <w:szCs w:val="22"/>
              </w:rPr>
            </w:pPr>
            <w:r>
              <w:rPr>
                <w:sz w:val="22"/>
                <w:szCs w:val="22"/>
              </w:rPr>
              <w:t>- TTTU, TT.HĐND tỉnh;</w:t>
            </w:r>
          </w:p>
          <w:p w:rsidR="00F91749" w:rsidRDefault="00F91749" w:rsidP="001D1E53">
            <w:pPr>
              <w:rPr>
                <w:sz w:val="22"/>
                <w:szCs w:val="22"/>
              </w:rPr>
            </w:pPr>
            <w:r>
              <w:rPr>
                <w:sz w:val="22"/>
                <w:szCs w:val="22"/>
              </w:rPr>
              <w:t>- CT, PCT UBND tỉnh;</w:t>
            </w:r>
          </w:p>
          <w:p w:rsidR="001D1E53" w:rsidRDefault="001D1E53" w:rsidP="001D1E53">
            <w:pPr>
              <w:rPr>
                <w:sz w:val="22"/>
                <w:szCs w:val="22"/>
              </w:rPr>
            </w:pPr>
            <w:r>
              <w:rPr>
                <w:sz w:val="22"/>
                <w:szCs w:val="22"/>
              </w:rPr>
              <w:t>- Ủy ban MTTQVN tỉnh;</w:t>
            </w:r>
          </w:p>
          <w:p w:rsidR="00F91749" w:rsidRDefault="001D1E53" w:rsidP="001D1E53">
            <w:pPr>
              <w:rPr>
                <w:sz w:val="22"/>
                <w:szCs w:val="22"/>
              </w:rPr>
            </w:pPr>
            <w:r>
              <w:rPr>
                <w:sz w:val="22"/>
                <w:szCs w:val="22"/>
              </w:rPr>
              <w:t>- Đoàn ĐBQH tỉnh;</w:t>
            </w:r>
            <w:bookmarkStart w:id="0" w:name="_GoBack"/>
            <w:bookmarkEnd w:id="0"/>
            <w:r w:rsidR="00E40AC0" w:rsidRPr="00E40AC0">
              <w:rPr>
                <w:sz w:val="22"/>
                <w:szCs w:val="22"/>
                <w:lang w:val="vi-VN"/>
              </w:rPr>
              <w:br/>
              <w:t xml:space="preserve">- </w:t>
            </w:r>
            <w:r>
              <w:rPr>
                <w:sz w:val="22"/>
                <w:szCs w:val="22"/>
              </w:rPr>
              <w:t>Trung tâm PVHCC;</w:t>
            </w:r>
            <w:r w:rsidR="00E40AC0" w:rsidRPr="00E40AC0">
              <w:rPr>
                <w:sz w:val="22"/>
                <w:szCs w:val="22"/>
                <w:lang w:val="vi-VN"/>
              </w:rPr>
              <w:br/>
              <w:t xml:space="preserve">- Như </w:t>
            </w:r>
            <w:r w:rsidR="00BB2333">
              <w:rPr>
                <w:sz w:val="22"/>
                <w:szCs w:val="22"/>
              </w:rPr>
              <w:t xml:space="preserve">khoản 2 </w:t>
            </w:r>
            <w:r w:rsidR="00E40AC0" w:rsidRPr="00E40AC0">
              <w:rPr>
                <w:sz w:val="22"/>
                <w:szCs w:val="22"/>
                <w:lang w:val="vi-VN"/>
              </w:rPr>
              <w:t xml:space="preserve">Điều </w:t>
            </w:r>
            <w:r w:rsidR="009A4FEC">
              <w:rPr>
                <w:sz w:val="22"/>
                <w:szCs w:val="22"/>
              </w:rPr>
              <w:t>6</w:t>
            </w:r>
            <w:r>
              <w:rPr>
                <w:sz w:val="22"/>
                <w:szCs w:val="22"/>
                <w:lang w:val="vi-VN"/>
              </w:rPr>
              <w:t>;</w:t>
            </w:r>
          </w:p>
          <w:p w:rsidR="00D6729F" w:rsidRPr="00F91749" w:rsidRDefault="00F91749" w:rsidP="001D1E53">
            <w:pPr>
              <w:rPr>
                <w:sz w:val="22"/>
                <w:szCs w:val="22"/>
              </w:rPr>
            </w:pPr>
            <w:r>
              <w:rPr>
                <w:sz w:val="22"/>
                <w:szCs w:val="22"/>
              </w:rPr>
              <w:t>- LĐVP, Phòng TH;</w:t>
            </w:r>
            <w:r w:rsidR="00E40AC0" w:rsidRPr="00E40AC0">
              <w:rPr>
                <w:sz w:val="22"/>
                <w:szCs w:val="22"/>
                <w:lang w:val="vi-VN"/>
              </w:rPr>
              <w:br/>
              <w:t>- Lưu: VT.</w:t>
            </w:r>
          </w:p>
        </w:tc>
        <w:tc>
          <w:tcPr>
            <w:tcW w:w="4338" w:type="dxa"/>
          </w:tcPr>
          <w:p w:rsidR="00D6729F" w:rsidRPr="00B05ED2" w:rsidRDefault="00D6729F" w:rsidP="008425A7">
            <w:pPr>
              <w:jc w:val="center"/>
              <w:rPr>
                <w:b/>
                <w:sz w:val="27"/>
                <w:szCs w:val="27"/>
              </w:rPr>
            </w:pPr>
            <w:r w:rsidRPr="00B05ED2">
              <w:rPr>
                <w:b/>
                <w:sz w:val="27"/>
                <w:szCs w:val="27"/>
              </w:rPr>
              <w:t xml:space="preserve">TM. ỦY BAN NHÂN DÂN </w:t>
            </w:r>
            <w:r w:rsidRPr="00B05ED2">
              <w:rPr>
                <w:b/>
                <w:sz w:val="27"/>
                <w:szCs w:val="27"/>
              </w:rPr>
              <w:br/>
              <w:t>CHỦ TỊCH</w:t>
            </w:r>
            <w:r w:rsidRPr="00B05ED2">
              <w:rPr>
                <w:b/>
                <w:sz w:val="27"/>
                <w:szCs w:val="27"/>
              </w:rPr>
              <w:br/>
            </w:r>
            <w:r w:rsidRPr="00B05ED2">
              <w:rPr>
                <w:b/>
                <w:sz w:val="27"/>
                <w:szCs w:val="27"/>
              </w:rPr>
              <w:br/>
            </w:r>
            <w:r w:rsidRPr="00B05ED2">
              <w:rPr>
                <w:b/>
                <w:sz w:val="27"/>
                <w:szCs w:val="27"/>
              </w:rPr>
              <w:br/>
            </w:r>
          </w:p>
        </w:tc>
      </w:tr>
    </w:tbl>
    <w:p w:rsidR="00293CC2" w:rsidRDefault="00293CC2" w:rsidP="00D6729F">
      <w:pPr>
        <w:spacing w:before="240" w:after="120"/>
        <w:jc w:val="both"/>
        <w:rPr>
          <w:b/>
          <w:sz w:val="26"/>
        </w:rPr>
      </w:pPr>
    </w:p>
    <w:sectPr w:rsidR="00293CC2" w:rsidSect="001037A4">
      <w:headerReference w:type="default" r:id="rId9"/>
      <w:pgSz w:w="11909" w:h="16834" w:code="9"/>
      <w:pgMar w:top="1134" w:right="1134" w:bottom="1134" w:left="1701" w:header="720" w:footer="26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053" w:rsidRDefault="00450053" w:rsidP="006F756D">
      <w:r>
        <w:separator/>
      </w:r>
    </w:p>
  </w:endnote>
  <w:endnote w:type="continuationSeparator" w:id="0">
    <w:p w:rsidR="00450053" w:rsidRDefault="00450053" w:rsidP="006F7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053" w:rsidRDefault="00450053" w:rsidP="006F756D">
      <w:r>
        <w:separator/>
      </w:r>
    </w:p>
  </w:footnote>
  <w:footnote w:type="continuationSeparator" w:id="0">
    <w:p w:rsidR="00450053" w:rsidRDefault="00450053" w:rsidP="006F7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88E" w:rsidRDefault="005E688E" w:rsidP="00EC27CC">
    <w:pPr>
      <w:pStyle w:val="Footer"/>
      <w:jc w:val="center"/>
    </w:pPr>
    <w:r>
      <w:fldChar w:fldCharType="begin"/>
    </w:r>
    <w:r>
      <w:instrText xml:space="preserve"> PAGE   \* MERGEFORMAT </w:instrText>
    </w:r>
    <w:r>
      <w:fldChar w:fldCharType="separate"/>
    </w:r>
    <w:r w:rsidR="009A4FEC">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FDC"/>
    <w:multiLevelType w:val="hybridMultilevel"/>
    <w:tmpl w:val="261E8FA4"/>
    <w:lvl w:ilvl="0" w:tplc="13E0C33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5B3A56"/>
    <w:multiLevelType w:val="hybridMultilevel"/>
    <w:tmpl w:val="3B5EDA88"/>
    <w:lvl w:ilvl="0" w:tplc="FB2A464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205775"/>
    <w:multiLevelType w:val="multilevel"/>
    <w:tmpl w:val="C6367CE4"/>
    <w:lvl w:ilvl="0">
      <w:start w:val="1"/>
      <w:numFmt w:val="upperRoman"/>
      <w:lvlText w:val="%1."/>
      <w:lvlJc w:val="right"/>
      <w:pPr>
        <w:ind w:left="900" w:hanging="360"/>
      </w:pPr>
    </w:lvl>
    <w:lvl w:ilvl="1">
      <w:start w:val="1"/>
      <w:numFmt w:val="lowerLetter"/>
      <w:lvlText w:val="%2."/>
      <w:lvlJc w:val="left"/>
      <w:pPr>
        <w:ind w:left="2010" w:hanging="360"/>
      </w:pPr>
    </w:lvl>
    <w:lvl w:ilvl="2">
      <w:start w:val="1"/>
      <w:numFmt w:val="lowerRoman"/>
      <w:lvlText w:val="%3."/>
      <w:lvlJc w:val="right"/>
      <w:pPr>
        <w:ind w:left="2730" w:hanging="180"/>
      </w:pPr>
    </w:lvl>
    <w:lvl w:ilvl="3">
      <w:start w:val="1"/>
      <w:numFmt w:val="decimal"/>
      <w:lvlText w:val="%4."/>
      <w:lvlJc w:val="left"/>
      <w:pPr>
        <w:ind w:left="3450" w:hanging="360"/>
      </w:pPr>
    </w:lvl>
    <w:lvl w:ilvl="4">
      <w:start w:val="1"/>
      <w:numFmt w:val="lowerLetter"/>
      <w:lvlText w:val="%5."/>
      <w:lvlJc w:val="left"/>
      <w:pPr>
        <w:ind w:left="4170" w:hanging="360"/>
      </w:pPr>
    </w:lvl>
    <w:lvl w:ilvl="5">
      <w:start w:val="1"/>
      <w:numFmt w:val="lowerRoman"/>
      <w:lvlText w:val="%6."/>
      <w:lvlJc w:val="right"/>
      <w:pPr>
        <w:ind w:left="4890" w:hanging="180"/>
      </w:pPr>
    </w:lvl>
    <w:lvl w:ilvl="6">
      <w:start w:val="1"/>
      <w:numFmt w:val="decimal"/>
      <w:lvlText w:val="%7."/>
      <w:lvlJc w:val="left"/>
      <w:pPr>
        <w:ind w:left="5610" w:hanging="360"/>
      </w:pPr>
    </w:lvl>
    <w:lvl w:ilvl="7">
      <w:start w:val="1"/>
      <w:numFmt w:val="lowerLetter"/>
      <w:lvlText w:val="%8."/>
      <w:lvlJc w:val="left"/>
      <w:pPr>
        <w:ind w:left="6330" w:hanging="360"/>
      </w:pPr>
    </w:lvl>
    <w:lvl w:ilvl="8">
      <w:start w:val="1"/>
      <w:numFmt w:val="lowerRoman"/>
      <w:lvlText w:val="%9."/>
      <w:lvlJc w:val="right"/>
      <w:pPr>
        <w:ind w:left="7050" w:hanging="180"/>
      </w:pPr>
    </w:lvl>
  </w:abstractNum>
  <w:abstractNum w:abstractNumId="3">
    <w:nsid w:val="19447200"/>
    <w:multiLevelType w:val="hybridMultilevel"/>
    <w:tmpl w:val="B97AFD34"/>
    <w:lvl w:ilvl="0" w:tplc="3D566FCE">
      <w:start w:val="4"/>
      <w:numFmt w:val="bullet"/>
      <w:lvlText w:val="-"/>
      <w:lvlJc w:val="left"/>
      <w:pPr>
        <w:ind w:left="1141" w:hanging="360"/>
      </w:pPr>
      <w:rPr>
        <w:rFonts w:ascii="Times New Roman" w:eastAsia="Times New Roman" w:hAnsi="Times New Roman" w:cs="Times New Roman"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4">
    <w:nsid w:val="1A653CA4"/>
    <w:multiLevelType w:val="multilevel"/>
    <w:tmpl w:val="7A72FC0A"/>
    <w:lvl w:ilvl="0">
      <w:start w:val="2"/>
      <w:numFmt w:val="upperRoman"/>
      <w:lvlText w:val="%1."/>
      <w:lvlJc w:val="left"/>
      <w:pPr>
        <w:tabs>
          <w:tab w:val="num" w:pos="1260"/>
        </w:tabs>
        <w:ind w:left="1260" w:hanging="72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5">
    <w:nsid w:val="1C620EB3"/>
    <w:multiLevelType w:val="hybridMultilevel"/>
    <w:tmpl w:val="C6367CE4"/>
    <w:lvl w:ilvl="0" w:tplc="04090013">
      <w:start w:val="1"/>
      <w:numFmt w:val="upperRoman"/>
      <w:lvlText w:val="%1."/>
      <w:lvlJc w:val="right"/>
      <w:pPr>
        <w:ind w:left="90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6">
    <w:nsid w:val="22F0122E"/>
    <w:multiLevelType w:val="hybridMultilevel"/>
    <w:tmpl w:val="A7EA2E2C"/>
    <w:lvl w:ilvl="0" w:tplc="B28063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064CBF"/>
    <w:multiLevelType w:val="hybridMultilevel"/>
    <w:tmpl w:val="F0FC8B22"/>
    <w:lvl w:ilvl="0" w:tplc="88A8F7BE">
      <w:start w:val="1"/>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8">
    <w:nsid w:val="358913AC"/>
    <w:multiLevelType w:val="hybridMultilevel"/>
    <w:tmpl w:val="B180EB60"/>
    <w:lvl w:ilvl="0" w:tplc="0A444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997278"/>
    <w:multiLevelType w:val="hybridMultilevel"/>
    <w:tmpl w:val="7480E51C"/>
    <w:lvl w:ilvl="0" w:tplc="F3BE7B9C">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0">
    <w:nsid w:val="516B4B3D"/>
    <w:multiLevelType w:val="hybridMultilevel"/>
    <w:tmpl w:val="4E101E22"/>
    <w:lvl w:ilvl="0" w:tplc="C07AAD64">
      <w:start w:val="1"/>
      <w:numFmt w:val="bullet"/>
      <w:lvlText w:val="-"/>
      <w:lvlJc w:val="left"/>
      <w:pPr>
        <w:ind w:left="1259" w:hanging="360"/>
      </w:pPr>
      <w:rPr>
        <w:rFonts w:ascii="Times New Roman" w:eastAsia="Times New Roman" w:hAnsi="Times New Roman" w:cs="Times New Roman"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11">
    <w:nsid w:val="530B0CB6"/>
    <w:multiLevelType w:val="multilevel"/>
    <w:tmpl w:val="C6367CE4"/>
    <w:lvl w:ilvl="0">
      <w:start w:val="1"/>
      <w:numFmt w:val="upperRoman"/>
      <w:lvlText w:val="%1."/>
      <w:lvlJc w:val="right"/>
      <w:pPr>
        <w:ind w:left="900" w:hanging="360"/>
      </w:pPr>
    </w:lvl>
    <w:lvl w:ilvl="1">
      <w:start w:val="1"/>
      <w:numFmt w:val="lowerLetter"/>
      <w:lvlText w:val="%2."/>
      <w:lvlJc w:val="left"/>
      <w:pPr>
        <w:ind w:left="2010" w:hanging="360"/>
      </w:pPr>
    </w:lvl>
    <w:lvl w:ilvl="2">
      <w:start w:val="1"/>
      <w:numFmt w:val="lowerRoman"/>
      <w:lvlText w:val="%3."/>
      <w:lvlJc w:val="right"/>
      <w:pPr>
        <w:ind w:left="2730" w:hanging="180"/>
      </w:pPr>
    </w:lvl>
    <w:lvl w:ilvl="3">
      <w:start w:val="1"/>
      <w:numFmt w:val="decimal"/>
      <w:lvlText w:val="%4."/>
      <w:lvlJc w:val="left"/>
      <w:pPr>
        <w:ind w:left="3450" w:hanging="360"/>
      </w:pPr>
    </w:lvl>
    <w:lvl w:ilvl="4">
      <w:start w:val="1"/>
      <w:numFmt w:val="lowerLetter"/>
      <w:lvlText w:val="%5."/>
      <w:lvlJc w:val="left"/>
      <w:pPr>
        <w:ind w:left="4170" w:hanging="360"/>
      </w:pPr>
    </w:lvl>
    <w:lvl w:ilvl="5">
      <w:start w:val="1"/>
      <w:numFmt w:val="lowerRoman"/>
      <w:lvlText w:val="%6."/>
      <w:lvlJc w:val="right"/>
      <w:pPr>
        <w:ind w:left="4890" w:hanging="180"/>
      </w:pPr>
    </w:lvl>
    <w:lvl w:ilvl="6">
      <w:start w:val="1"/>
      <w:numFmt w:val="decimal"/>
      <w:lvlText w:val="%7."/>
      <w:lvlJc w:val="left"/>
      <w:pPr>
        <w:ind w:left="5610" w:hanging="360"/>
      </w:pPr>
    </w:lvl>
    <w:lvl w:ilvl="7">
      <w:start w:val="1"/>
      <w:numFmt w:val="lowerLetter"/>
      <w:lvlText w:val="%8."/>
      <w:lvlJc w:val="left"/>
      <w:pPr>
        <w:ind w:left="6330" w:hanging="360"/>
      </w:pPr>
    </w:lvl>
    <w:lvl w:ilvl="8">
      <w:start w:val="1"/>
      <w:numFmt w:val="lowerRoman"/>
      <w:lvlText w:val="%9."/>
      <w:lvlJc w:val="right"/>
      <w:pPr>
        <w:ind w:left="7050" w:hanging="180"/>
      </w:pPr>
    </w:lvl>
  </w:abstractNum>
  <w:abstractNum w:abstractNumId="12">
    <w:nsid w:val="53BF1EEF"/>
    <w:multiLevelType w:val="hybridMultilevel"/>
    <w:tmpl w:val="E126F290"/>
    <w:lvl w:ilvl="0" w:tplc="C4FEE6C6">
      <w:start w:val="12"/>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1F24C87"/>
    <w:multiLevelType w:val="hybridMultilevel"/>
    <w:tmpl w:val="7A72FC0A"/>
    <w:lvl w:ilvl="0" w:tplc="20026FC0">
      <w:start w:val="2"/>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689C7708"/>
    <w:multiLevelType w:val="hybridMultilevel"/>
    <w:tmpl w:val="2DD821AC"/>
    <w:lvl w:ilvl="0" w:tplc="05886C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B66FD9"/>
    <w:multiLevelType w:val="hybridMultilevel"/>
    <w:tmpl w:val="2DEC18B6"/>
    <w:lvl w:ilvl="0" w:tplc="FFFFFFFF">
      <w:start w:val="1"/>
      <w:numFmt w:val="upperRoman"/>
      <w:lvlText w:val="%1."/>
      <w:lvlJc w:val="left"/>
      <w:pPr>
        <w:tabs>
          <w:tab w:val="num" w:pos="1080"/>
        </w:tabs>
        <w:ind w:left="1080" w:hanging="72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7"/>
  </w:num>
  <w:num w:numId="4">
    <w:abstractNumId w:val="14"/>
  </w:num>
  <w:num w:numId="5">
    <w:abstractNumId w:val="9"/>
  </w:num>
  <w:num w:numId="6">
    <w:abstractNumId w:val="2"/>
  </w:num>
  <w:num w:numId="7">
    <w:abstractNumId w:val="11"/>
  </w:num>
  <w:num w:numId="8">
    <w:abstractNumId w:val="13"/>
  </w:num>
  <w:num w:numId="9">
    <w:abstractNumId w:val="4"/>
  </w:num>
  <w:num w:numId="10">
    <w:abstractNumId w:val="10"/>
  </w:num>
  <w:num w:numId="11">
    <w:abstractNumId w:val="0"/>
  </w:num>
  <w:num w:numId="12">
    <w:abstractNumId w:val="15"/>
  </w:num>
  <w:num w:numId="13">
    <w:abstractNumId w:val="12"/>
  </w:num>
  <w:num w:numId="14">
    <w:abstractNumId w:val="3"/>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F05"/>
    <w:rsid w:val="000053D9"/>
    <w:rsid w:val="0000718A"/>
    <w:rsid w:val="00007904"/>
    <w:rsid w:val="00007937"/>
    <w:rsid w:val="000105D2"/>
    <w:rsid w:val="0001109D"/>
    <w:rsid w:val="00012B7D"/>
    <w:rsid w:val="00015763"/>
    <w:rsid w:val="00015808"/>
    <w:rsid w:val="00015B96"/>
    <w:rsid w:val="00016521"/>
    <w:rsid w:val="0001754B"/>
    <w:rsid w:val="00017984"/>
    <w:rsid w:val="000224A9"/>
    <w:rsid w:val="00022904"/>
    <w:rsid w:val="00027C13"/>
    <w:rsid w:val="000305F7"/>
    <w:rsid w:val="00031F05"/>
    <w:rsid w:val="00033E71"/>
    <w:rsid w:val="0004505F"/>
    <w:rsid w:val="0004547E"/>
    <w:rsid w:val="00045AC4"/>
    <w:rsid w:val="000478FE"/>
    <w:rsid w:val="000518AF"/>
    <w:rsid w:val="000524F2"/>
    <w:rsid w:val="00054157"/>
    <w:rsid w:val="00054A61"/>
    <w:rsid w:val="0005728F"/>
    <w:rsid w:val="00060559"/>
    <w:rsid w:val="000649D8"/>
    <w:rsid w:val="00064E3B"/>
    <w:rsid w:val="00066263"/>
    <w:rsid w:val="00072D9B"/>
    <w:rsid w:val="000748D6"/>
    <w:rsid w:val="000756D4"/>
    <w:rsid w:val="00080B8B"/>
    <w:rsid w:val="00082C03"/>
    <w:rsid w:val="000831CB"/>
    <w:rsid w:val="0008362E"/>
    <w:rsid w:val="000842F8"/>
    <w:rsid w:val="00086454"/>
    <w:rsid w:val="0009104E"/>
    <w:rsid w:val="00093A6E"/>
    <w:rsid w:val="00093FD4"/>
    <w:rsid w:val="000948A5"/>
    <w:rsid w:val="000970D2"/>
    <w:rsid w:val="00097440"/>
    <w:rsid w:val="000A2D06"/>
    <w:rsid w:val="000A441D"/>
    <w:rsid w:val="000B205B"/>
    <w:rsid w:val="000B5822"/>
    <w:rsid w:val="000B71EC"/>
    <w:rsid w:val="000C145E"/>
    <w:rsid w:val="000C222C"/>
    <w:rsid w:val="000C46C9"/>
    <w:rsid w:val="000C684D"/>
    <w:rsid w:val="000C6857"/>
    <w:rsid w:val="000C6866"/>
    <w:rsid w:val="000C6912"/>
    <w:rsid w:val="000C6B24"/>
    <w:rsid w:val="000D021E"/>
    <w:rsid w:val="000D4D84"/>
    <w:rsid w:val="000D5038"/>
    <w:rsid w:val="000D5355"/>
    <w:rsid w:val="000D6599"/>
    <w:rsid w:val="000D7C1A"/>
    <w:rsid w:val="000E02B4"/>
    <w:rsid w:val="000E0A36"/>
    <w:rsid w:val="000E136C"/>
    <w:rsid w:val="000E16D6"/>
    <w:rsid w:val="000E4AFD"/>
    <w:rsid w:val="000E5525"/>
    <w:rsid w:val="000E6260"/>
    <w:rsid w:val="000E6366"/>
    <w:rsid w:val="000E6455"/>
    <w:rsid w:val="000E7136"/>
    <w:rsid w:val="000F2B31"/>
    <w:rsid w:val="000F6413"/>
    <w:rsid w:val="000F7C30"/>
    <w:rsid w:val="0010070A"/>
    <w:rsid w:val="001037A4"/>
    <w:rsid w:val="001114CE"/>
    <w:rsid w:val="00111BA3"/>
    <w:rsid w:val="00115065"/>
    <w:rsid w:val="001164A7"/>
    <w:rsid w:val="00121AC7"/>
    <w:rsid w:val="00122E11"/>
    <w:rsid w:val="00123B5F"/>
    <w:rsid w:val="00124281"/>
    <w:rsid w:val="00125AC6"/>
    <w:rsid w:val="00127600"/>
    <w:rsid w:val="00127A0E"/>
    <w:rsid w:val="00127E00"/>
    <w:rsid w:val="00130D05"/>
    <w:rsid w:val="00130EFC"/>
    <w:rsid w:val="0013277D"/>
    <w:rsid w:val="001327F7"/>
    <w:rsid w:val="0013298C"/>
    <w:rsid w:val="001330FB"/>
    <w:rsid w:val="00134ECA"/>
    <w:rsid w:val="00134F6B"/>
    <w:rsid w:val="00135A47"/>
    <w:rsid w:val="00136770"/>
    <w:rsid w:val="00137624"/>
    <w:rsid w:val="00137BDF"/>
    <w:rsid w:val="00137CC7"/>
    <w:rsid w:val="00140BA6"/>
    <w:rsid w:val="00140D98"/>
    <w:rsid w:val="0014201B"/>
    <w:rsid w:val="00142699"/>
    <w:rsid w:val="00146B16"/>
    <w:rsid w:val="00147DA2"/>
    <w:rsid w:val="0015252C"/>
    <w:rsid w:val="001529E0"/>
    <w:rsid w:val="00154787"/>
    <w:rsid w:val="00154F61"/>
    <w:rsid w:val="00156CA5"/>
    <w:rsid w:val="0015768A"/>
    <w:rsid w:val="00157F02"/>
    <w:rsid w:val="0016082A"/>
    <w:rsid w:val="0016098D"/>
    <w:rsid w:val="00162041"/>
    <w:rsid w:val="00163E9E"/>
    <w:rsid w:val="00165163"/>
    <w:rsid w:val="0016699A"/>
    <w:rsid w:val="00166AC3"/>
    <w:rsid w:val="00170829"/>
    <w:rsid w:val="00172238"/>
    <w:rsid w:val="0017271B"/>
    <w:rsid w:val="00172F22"/>
    <w:rsid w:val="0017332B"/>
    <w:rsid w:val="001735E1"/>
    <w:rsid w:val="00173D33"/>
    <w:rsid w:val="00173DB6"/>
    <w:rsid w:val="0017402A"/>
    <w:rsid w:val="0017578B"/>
    <w:rsid w:val="00176ADD"/>
    <w:rsid w:val="001773F0"/>
    <w:rsid w:val="00177C24"/>
    <w:rsid w:val="00183D97"/>
    <w:rsid w:val="00185591"/>
    <w:rsid w:val="00191AEC"/>
    <w:rsid w:val="00196FEF"/>
    <w:rsid w:val="0019704B"/>
    <w:rsid w:val="00197276"/>
    <w:rsid w:val="0019762D"/>
    <w:rsid w:val="001A131A"/>
    <w:rsid w:val="001A1F5C"/>
    <w:rsid w:val="001A52F2"/>
    <w:rsid w:val="001A5903"/>
    <w:rsid w:val="001A7BC2"/>
    <w:rsid w:val="001B118B"/>
    <w:rsid w:val="001B748A"/>
    <w:rsid w:val="001C0E16"/>
    <w:rsid w:val="001C4469"/>
    <w:rsid w:val="001C5998"/>
    <w:rsid w:val="001C6E07"/>
    <w:rsid w:val="001C7CB0"/>
    <w:rsid w:val="001D11D6"/>
    <w:rsid w:val="001D1E53"/>
    <w:rsid w:val="001D1F0A"/>
    <w:rsid w:val="001D5621"/>
    <w:rsid w:val="001D6498"/>
    <w:rsid w:val="001E07FE"/>
    <w:rsid w:val="001E380C"/>
    <w:rsid w:val="001E3FA5"/>
    <w:rsid w:val="001F1D54"/>
    <w:rsid w:val="001F29A8"/>
    <w:rsid w:val="001F2F06"/>
    <w:rsid w:val="001F414B"/>
    <w:rsid w:val="001F465C"/>
    <w:rsid w:val="001F63CC"/>
    <w:rsid w:val="001F7149"/>
    <w:rsid w:val="0020041A"/>
    <w:rsid w:val="002016E7"/>
    <w:rsid w:val="002029DE"/>
    <w:rsid w:val="00202EE0"/>
    <w:rsid w:val="00204BE5"/>
    <w:rsid w:val="00204F82"/>
    <w:rsid w:val="0020530E"/>
    <w:rsid w:val="00205C55"/>
    <w:rsid w:val="002138A1"/>
    <w:rsid w:val="00215FE5"/>
    <w:rsid w:val="00221781"/>
    <w:rsid w:val="002219E6"/>
    <w:rsid w:val="00221D22"/>
    <w:rsid w:val="00223386"/>
    <w:rsid w:val="00223525"/>
    <w:rsid w:val="00230242"/>
    <w:rsid w:val="002317FF"/>
    <w:rsid w:val="00231CED"/>
    <w:rsid w:val="00232DE8"/>
    <w:rsid w:val="00232E15"/>
    <w:rsid w:val="00233169"/>
    <w:rsid w:val="00235EBE"/>
    <w:rsid w:val="002372C6"/>
    <w:rsid w:val="00237AA3"/>
    <w:rsid w:val="00240C76"/>
    <w:rsid w:val="00241D1F"/>
    <w:rsid w:val="002435CD"/>
    <w:rsid w:val="00243AEF"/>
    <w:rsid w:val="00246BCC"/>
    <w:rsid w:val="002522E6"/>
    <w:rsid w:val="00253B27"/>
    <w:rsid w:val="00253BF5"/>
    <w:rsid w:val="002553A4"/>
    <w:rsid w:val="002556B9"/>
    <w:rsid w:val="002578CF"/>
    <w:rsid w:val="00264F93"/>
    <w:rsid w:val="00267CD6"/>
    <w:rsid w:val="00272EA2"/>
    <w:rsid w:val="00274FEC"/>
    <w:rsid w:val="00280126"/>
    <w:rsid w:val="00281127"/>
    <w:rsid w:val="00282BE0"/>
    <w:rsid w:val="002845E9"/>
    <w:rsid w:val="00286131"/>
    <w:rsid w:val="00286F7A"/>
    <w:rsid w:val="002876D0"/>
    <w:rsid w:val="00287C5A"/>
    <w:rsid w:val="00290C9B"/>
    <w:rsid w:val="00292D4E"/>
    <w:rsid w:val="00293CC2"/>
    <w:rsid w:val="002949F0"/>
    <w:rsid w:val="002951A1"/>
    <w:rsid w:val="0029697C"/>
    <w:rsid w:val="002A01D5"/>
    <w:rsid w:val="002A144A"/>
    <w:rsid w:val="002A31AC"/>
    <w:rsid w:val="002A5678"/>
    <w:rsid w:val="002B084D"/>
    <w:rsid w:val="002B1093"/>
    <w:rsid w:val="002B1B53"/>
    <w:rsid w:val="002B302C"/>
    <w:rsid w:val="002B5BDC"/>
    <w:rsid w:val="002B5F95"/>
    <w:rsid w:val="002B77A5"/>
    <w:rsid w:val="002C17BA"/>
    <w:rsid w:val="002C2257"/>
    <w:rsid w:val="002C665E"/>
    <w:rsid w:val="002C7260"/>
    <w:rsid w:val="002D0B69"/>
    <w:rsid w:val="002D1073"/>
    <w:rsid w:val="002D166A"/>
    <w:rsid w:val="002D1B2B"/>
    <w:rsid w:val="002D2449"/>
    <w:rsid w:val="002D387A"/>
    <w:rsid w:val="002D3D36"/>
    <w:rsid w:val="002D5D40"/>
    <w:rsid w:val="002E0534"/>
    <w:rsid w:val="002E0BBA"/>
    <w:rsid w:val="002E0FD9"/>
    <w:rsid w:val="002E1615"/>
    <w:rsid w:val="002E7712"/>
    <w:rsid w:val="002F0BF1"/>
    <w:rsid w:val="002F3634"/>
    <w:rsid w:val="002F6D1B"/>
    <w:rsid w:val="0030091C"/>
    <w:rsid w:val="003016E8"/>
    <w:rsid w:val="00301B72"/>
    <w:rsid w:val="00302192"/>
    <w:rsid w:val="0030274E"/>
    <w:rsid w:val="00303B4E"/>
    <w:rsid w:val="00305DC8"/>
    <w:rsid w:val="00305EA5"/>
    <w:rsid w:val="00306AE5"/>
    <w:rsid w:val="003105EA"/>
    <w:rsid w:val="0031592E"/>
    <w:rsid w:val="003164FC"/>
    <w:rsid w:val="00316A11"/>
    <w:rsid w:val="00316FAB"/>
    <w:rsid w:val="00317CA0"/>
    <w:rsid w:val="00323B5C"/>
    <w:rsid w:val="00326CB0"/>
    <w:rsid w:val="00327536"/>
    <w:rsid w:val="00332B22"/>
    <w:rsid w:val="003425E0"/>
    <w:rsid w:val="0034260C"/>
    <w:rsid w:val="003504BB"/>
    <w:rsid w:val="00350D0C"/>
    <w:rsid w:val="003533D4"/>
    <w:rsid w:val="00356142"/>
    <w:rsid w:val="00356463"/>
    <w:rsid w:val="003568FF"/>
    <w:rsid w:val="00356EE8"/>
    <w:rsid w:val="0036024E"/>
    <w:rsid w:val="0036062D"/>
    <w:rsid w:val="003677CC"/>
    <w:rsid w:val="0037192C"/>
    <w:rsid w:val="00372ECB"/>
    <w:rsid w:val="00374E93"/>
    <w:rsid w:val="00374EA0"/>
    <w:rsid w:val="00377134"/>
    <w:rsid w:val="00382D83"/>
    <w:rsid w:val="003858F6"/>
    <w:rsid w:val="00385BCD"/>
    <w:rsid w:val="003876BD"/>
    <w:rsid w:val="00387B77"/>
    <w:rsid w:val="00390CB4"/>
    <w:rsid w:val="003931DD"/>
    <w:rsid w:val="00395329"/>
    <w:rsid w:val="003954D3"/>
    <w:rsid w:val="00396EA4"/>
    <w:rsid w:val="00397351"/>
    <w:rsid w:val="003A0102"/>
    <w:rsid w:val="003A309D"/>
    <w:rsid w:val="003A3FE6"/>
    <w:rsid w:val="003A4684"/>
    <w:rsid w:val="003A4F33"/>
    <w:rsid w:val="003A4FD4"/>
    <w:rsid w:val="003B1398"/>
    <w:rsid w:val="003B14C9"/>
    <w:rsid w:val="003B2910"/>
    <w:rsid w:val="003B364F"/>
    <w:rsid w:val="003B599D"/>
    <w:rsid w:val="003B68E2"/>
    <w:rsid w:val="003B7CB3"/>
    <w:rsid w:val="003C052F"/>
    <w:rsid w:val="003C1655"/>
    <w:rsid w:val="003C2658"/>
    <w:rsid w:val="003C2A61"/>
    <w:rsid w:val="003C2E58"/>
    <w:rsid w:val="003C38E9"/>
    <w:rsid w:val="003C41FA"/>
    <w:rsid w:val="003D0566"/>
    <w:rsid w:val="003D08EB"/>
    <w:rsid w:val="003D1B3D"/>
    <w:rsid w:val="003D3601"/>
    <w:rsid w:val="003D6C98"/>
    <w:rsid w:val="003E0937"/>
    <w:rsid w:val="003E14F7"/>
    <w:rsid w:val="003E2FD7"/>
    <w:rsid w:val="003E6FF8"/>
    <w:rsid w:val="003E7519"/>
    <w:rsid w:val="003F2BBD"/>
    <w:rsid w:val="003F3816"/>
    <w:rsid w:val="003F3AD0"/>
    <w:rsid w:val="003F6BE0"/>
    <w:rsid w:val="00401F12"/>
    <w:rsid w:val="00403BF8"/>
    <w:rsid w:val="0040547C"/>
    <w:rsid w:val="00407121"/>
    <w:rsid w:val="004109C9"/>
    <w:rsid w:val="00412BF4"/>
    <w:rsid w:val="00415AFE"/>
    <w:rsid w:val="0041680A"/>
    <w:rsid w:val="004176DB"/>
    <w:rsid w:val="00420A04"/>
    <w:rsid w:val="004223FE"/>
    <w:rsid w:val="004227BA"/>
    <w:rsid w:val="00422B63"/>
    <w:rsid w:val="00424115"/>
    <w:rsid w:val="00424276"/>
    <w:rsid w:val="004268C1"/>
    <w:rsid w:val="00427193"/>
    <w:rsid w:val="00427C65"/>
    <w:rsid w:val="004317CF"/>
    <w:rsid w:val="00431B4F"/>
    <w:rsid w:val="00432394"/>
    <w:rsid w:val="00434302"/>
    <w:rsid w:val="004356C9"/>
    <w:rsid w:val="004361E5"/>
    <w:rsid w:val="004370EA"/>
    <w:rsid w:val="004370F1"/>
    <w:rsid w:val="0044362B"/>
    <w:rsid w:val="00444072"/>
    <w:rsid w:val="004477F5"/>
    <w:rsid w:val="00450053"/>
    <w:rsid w:val="004511DF"/>
    <w:rsid w:val="00453674"/>
    <w:rsid w:val="00453E47"/>
    <w:rsid w:val="0046111C"/>
    <w:rsid w:val="004642B8"/>
    <w:rsid w:val="00464510"/>
    <w:rsid w:val="00464892"/>
    <w:rsid w:val="004652F4"/>
    <w:rsid w:val="00465A54"/>
    <w:rsid w:val="00471379"/>
    <w:rsid w:val="00472FC7"/>
    <w:rsid w:val="004821D9"/>
    <w:rsid w:val="004869F7"/>
    <w:rsid w:val="0048741D"/>
    <w:rsid w:val="0049680B"/>
    <w:rsid w:val="004970FB"/>
    <w:rsid w:val="004975C6"/>
    <w:rsid w:val="00497E45"/>
    <w:rsid w:val="004A2507"/>
    <w:rsid w:val="004A4605"/>
    <w:rsid w:val="004A56B1"/>
    <w:rsid w:val="004A6378"/>
    <w:rsid w:val="004A6AFB"/>
    <w:rsid w:val="004B1F05"/>
    <w:rsid w:val="004B2F40"/>
    <w:rsid w:val="004B3EB7"/>
    <w:rsid w:val="004B4625"/>
    <w:rsid w:val="004B5B28"/>
    <w:rsid w:val="004B6A45"/>
    <w:rsid w:val="004C02F1"/>
    <w:rsid w:val="004C4B03"/>
    <w:rsid w:val="004C6295"/>
    <w:rsid w:val="004C635E"/>
    <w:rsid w:val="004C704C"/>
    <w:rsid w:val="004D1E25"/>
    <w:rsid w:val="004D53E8"/>
    <w:rsid w:val="004D7018"/>
    <w:rsid w:val="004D7AC5"/>
    <w:rsid w:val="004E152F"/>
    <w:rsid w:val="004E1C67"/>
    <w:rsid w:val="004E3176"/>
    <w:rsid w:val="004E4A62"/>
    <w:rsid w:val="004E6706"/>
    <w:rsid w:val="004F45A5"/>
    <w:rsid w:val="004F5EB5"/>
    <w:rsid w:val="004F703A"/>
    <w:rsid w:val="0050166B"/>
    <w:rsid w:val="005025D4"/>
    <w:rsid w:val="00502AFF"/>
    <w:rsid w:val="00503017"/>
    <w:rsid w:val="00504067"/>
    <w:rsid w:val="00504D5F"/>
    <w:rsid w:val="0050530E"/>
    <w:rsid w:val="00505839"/>
    <w:rsid w:val="00505C77"/>
    <w:rsid w:val="00506759"/>
    <w:rsid w:val="005070DE"/>
    <w:rsid w:val="0051451B"/>
    <w:rsid w:val="00515AEA"/>
    <w:rsid w:val="00517A5B"/>
    <w:rsid w:val="005227B3"/>
    <w:rsid w:val="005228B2"/>
    <w:rsid w:val="00522AD0"/>
    <w:rsid w:val="005230B3"/>
    <w:rsid w:val="0052366B"/>
    <w:rsid w:val="00524372"/>
    <w:rsid w:val="00524953"/>
    <w:rsid w:val="00524EC6"/>
    <w:rsid w:val="00526079"/>
    <w:rsid w:val="00531875"/>
    <w:rsid w:val="005352C1"/>
    <w:rsid w:val="00535596"/>
    <w:rsid w:val="005360D7"/>
    <w:rsid w:val="00536DF2"/>
    <w:rsid w:val="005402DC"/>
    <w:rsid w:val="00542935"/>
    <w:rsid w:val="00543256"/>
    <w:rsid w:val="00543345"/>
    <w:rsid w:val="00543CC5"/>
    <w:rsid w:val="00543CCD"/>
    <w:rsid w:val="005451D5"/>
    <w:rsid w:val="00552B0D"/>
    <w:rsid w:val="005532F5"/>
    <w:rsid w:val="0055568F"/>
    <w:rsid w:val="00555DA7"/>
    <w:rsid w:val="005567CC"/>
    <w:rsid w:val="00556E20"/>
    <w:rsid w:val="00557AE0"/>
    <w:rsid w:val="00557BA9"/>
    <w:rsid w:val="0056163B"/>
    <w:rsid w:val="00566C5B"/>
    <w:rsid w:val="005678B4"/>
    <w:rsid w:val="00571D6F"/>
    <w:rsid w:val="00571EB1"/>
    <w:rsid w:val="005764B8"/>
    <w:rsid w:val="005852D4"/>
    <w:rsid w:val="0058636E"/>
    <w:rsid w:val="0058677A"/>
    <w:rsid w:val="0059159B"/>
    <w:rsid w:val="00593994"/>
    <w:rsid w:val="0059447F"/>
    <w:rsid w:val="005A15A9"/>
    <w:rsid w:val="005A3890"/>
    <w:rsid w:val="005A4A9A"/>
    <w:rsid w:val="005A715A"/>
    <w:rsid w:val="005B355E"/>
    <w:rsid w:val="005B3897"/>
    <w:rsid w:val="005B45A8"/>
    <w:rsid w:val="005B5591"/>
    <w:rsid w:val="005B6740"/>
    <w:rsid w:val="005C227D"/>
    <w:rsid w:val="005C2DED"/>
    <w:rsid w:val="005C456A"/>
    <w:rsid w:val="005C4C6C"/>
    <w:rsid w:val="005D0AFA"/>
    <w:rsid w:val="005D0B78"/>
    <w:rsid w:val="005D0D80"/>
    <w:rsid w:val="005D1013"/>
    <w:rsid w:val="005D14EF"/>
    <w:rsid w:val="005D1C5E"/>
    <w:rsid w:val="005D3413"/>
    <w:rsid w:val="005D3C51"/>
    <w:rsid w:val="005D3EC6"/>
    <w:rsid w:val="005D4C22"/>
    <w:rsid w:val="005D5297"/>
    <w:rsid w:val="005D59B5"/>
    <w:rsid w:val="005D6891"/>
    <w:rsid w:val="005D7753"/>
    <w:rsid w:val="005E305D"/>
    <w:rsid w:val="005E4807"/>
    <w:rsid w:val="005E688E"/>
    <w:rsid w:val="005F0398"/>
    <w:rsid w:val="005F14BA"/>
    <w:rsid w:val="005F2A64"/>
    <w:rsid w:val="005F2B24"/>
    <w:rsid w:val="005F532E"/>
    <w:rsid w:val="00602A32"/>
    <w:rsid w:val="00602C5D"/>
    <w:rsid w:val="00604150"/>
    <w:rsid w:val="00604E89"/>
    <w:rsid w:val="00611386"/>
    <w:rsid w:val="0061145B"/>
    <w:rsid w:val="00611F84"/>
    <w:rsid w:val="00612C04"/>
    <w:rsid w:val="00615164"/>
    <w:rsid w:val="00615233"/>
    <w:rsid w:val="00617CE5"/>
    <w:rsid w:val="006242FB"/>
    <w:rsid w:val="00624E51"/>
    <w:rsid w:val="00625F93"/>
    <w:rsid w:val="00630617"/>
    <w:rsid w:val="006327F0"/>
    <w:rsid w:val="00632AC4"/>
    <w:rsid w:val="00637916"/>
    <w:rsid w:val="00640810"/>
    <w:rsid w:val="00642AF5"/>
    <w:rsid w:val="00642EE9"/>
    <w:rsid w:val="00646DC1"/>
    <w:rsid w:val="006506C8"/>
    <w:rsid w:val="00652B93"/>
    <w:rsid w:val="00653B73"/>
    <w:rsid w:val="006542DD"/>
    <w:rsid w:val="00656432"/>
    <w:rsid w:val="006608F9"/>
    <w:rsid w:val="006635AC"/>
    <w:rsid w:val="006665F6"/>
    <w:rsid w:val="00666E65"/>
    <w:rsid w:val="00667060"/>
    <w:rsid w:val="00670ABE"/>
    <w:rsid w:val="006712AB"/>
    <w:rsid w:val="0067180F"/>
    <w:rsid w:val="00672E7A"/>
    <w:rsid w:val="0067389E"/>
    <w:rsid w:val="00677FE3"/>
    <w:rsid w:val="00681273"/>
    <w:rsid w:val="0068140D"/>
    <w:rsid w:val="006839EC"/>
    <w:rsid w:val="00685117"/>
    <w:rsid w:val="00686D96"/>
    <w:rsid w:val="00686F32"/>
    <w:rsid w:val="00687B7B"/>
    <w:rsid w:val="0069163D"/>
    <w:rsid w:val="00691994"/>
    <w:rsid w:val="00691CA9"/>
    <w:rsid w:val="0069212C"/>
    <w:rsid w:val="00692AEE"/>
    <w:rsid w:val="00693B92"/>
    <w:rsid w:val="006954C3"/>
    <w:rsid w:val="006A04F8"/>
    <w:rsid w:val="006A1447"/>
    <w:rsid w:val="006A214A"/>
    <w:rsid w:val="006A3F57"/>
    <w:rsid w:val="006A4277"/>
    <w:rsid w:val="006A666B"/>
    <w:rsid w:val="006B03B3"/>
    <w:rsid w:val="006B0B56"/>
    <w:rsid w:val="006B1F3D"/>
    <w:rsid w:val="006B259D"/>
    <w:rsid w:val="006B26B7"/>
    <w:rsid w:val="006B2AA8"/>
    <w:rsid w:val="006B345E"/>
    <w:rsid w:val="006B366B"/>
    <w:rsid w:val="006B3BE6"/>
    <w:rsid w:val="006B4587"/>
    <w:rsid w:val="006B632F"/>
    <w:rsid w:val="006B640D"/>
    <w:rsid w:val="006C6564"/>
    <w:rsid w:val="006D0465"/>
    <w:rsid w:val="006D071D"/>
    <w:rsid w:val="006D1B9D"/>
    <w:rsid w:val="006D1C7F"/>
    <w:rsid w:val="006D48F4"/>
    <w:rsid w:val="006D7B3B"/>
    <w:rsid w:val="006D7D77"/>
    <w:rsid w:val="006E0191"/>
    <w:rsid w:val="006E2315"/>
    <w:rsid w:val="006E33D2"/>
    <w:rsid w:val="006E55BE"/>
    <w:rsid w:val="006E754F"/>
    <w:rsid w:val="006F0C36"/>
    <w:rsid w:val="006F15E5"/>
    <w:rsid w:val="006F4DD0"/>
    <w:rsid w:val="006F5F15"/>
    <w:rsid w:val="006F756D"/>
    <w:rsid w:val="007000CB"/>
    <w:rsid w:val="007001AB"/>
    <w:rsid w:val="00700EAA"/>
    <w:rsid w:val="00701659"/>
    <w:rsid w:val="00702B20"/>
    <w:rsid w:val="00704458"/>
    <w:rsid w:val="00704DEA"/>
    <w:rsid w:val="00710838"/>
    <w:rsid w:val="00714835"/>
    <w:rsid w:val="00720405"/>
    <w:rsid w:val="00724053"/>
    <w:rsid w:val="007274A5"/>
    <w:rsid w:val="00730423"/>
    <w:rsid w:val="00731562"/>
    <w:rsid w:val="0073391B"/>
    <w:rsid w:val="007343F6"/>
    <w:rsid w:val="0073764E"/>
    <w:rsid w:val="00740D94"/>
    <w:rsid w:val="00741686"/>
    <w:rsid w:val="007418E6"/>
    <w:rsid w:val="00741C74"/>
    <w:rsid w:val="00747FC0"/>
    <w:rsid w:val="00751138"/>
    <w:rsid w:val="007522AA"/>
    <w:rsid w:val="00752977"/>
    <w:rsid w:val="0075438F"/>
    <w:rsid w:val="00754452"/>
    <w:rsid w:val="00756C3F"/>
    <w:rsid w:val="00756F43"/>
    <w:rsid w:val="00757650"/>
    <w:rsid w:val="00761D06"/>
    <w:rsid w:val="007714AF"/>
    <w:rsid w:val="007725CE"/>
    <w:rsid w:val="00773BA1"/>
    <w:rsid w:val="00773F22"/>
    <w:rsid w:val="0077495B"/>
    <w:rsid w:val="00774FD0"/>
    <w:rsid w:val="00775688"/>
    <w:rsid w:val="0078166C"/>
    <w:rsid w:val="00782712"/>
    <w:rsid w:val="007907A5"/>
    <w:rsid w:val="007938C9"/>
    <w:rsid w:val="007956AA"/>
    <w:rsid w:val="007962CE"/>
    <w:rsid w:val="007A521F"/>
    <w:rsid w:val="007A5970"/>
    <w:rsid w:val="007A5C78"/>
    <w:rsid w:val="007A5CE0"/>
    <w:rsid w:val="007A63E5"/>
    <w:rsid w:val="007A738B"/>
    <w:rsid w:val="007A7F6C"/>
    <w:rsid w:val="007B107C"/>
    <w:rsid w:val="007B2B4A"/>
    <w:rsid w:val="007B2E33"/>
    <w:rsid w:val="007B3516"/>
    <w:rsid w:val="007B64E6"/>
    <w:rsid w:val="007B72DA"/>
    <w:rsid w:val="007B732B"/>
    <w:rsid w:val="007C0DE5"/>
    <w:rsid w:val="007C22EF"/>
    <w:rsid w:val="007C4943"/>
    <w:rsid w:val="007D05AB"/>
    <w:rsid w:val="007D3014"/>
    <w:rsid w:val="007D69E6"/>
    <w:rsid w:val="007D75E1"/>
    <w:rsid w:val="007E0D9E"/>
    <w:rsid w:val="007E0FB1"/>
    <w:rsid w:val="007E2EE0"/>
    <w:rsid w:val="007E4FAE"/>
    <w:rsid w:val="007E53ED"/>
    <w:rsid w:val="007E6512"/>
    <w:rsid w:val="007E788E"/>
    <w:rsid w:val="007F24DA"/>
    <w:rsid w:val="007F2657"/>
    <w:rsid w:val="007F27F7"/>
    <w:rsid w:val="007F3F22"/>
    <w:rsid w:val="007F4902"/>
    <w:rsid w:val="007F54A8"/>
    <w:rsid w:val="007F6C41"/>
    <w:rsid w:val="007F7415"/>
    <w:rsid w:val="008006DD"/>
    <w:rsid w:val="00801C86"/>
    <w:rsid w:val="00806926"/>
    <w:rsid w:val="00810E20"/>
    <w:rsid w:val="00811797"/>
    <w:rsid w:val="00813BDC"/>
    <w:rsid w:val="008141D0"/>
    <w:rsid w:val="00814E4E"/>
    <w:rsid w:val="00815168"/>
    <w:rsid w:val="008233D5"/>
    <w:rsid w:val="00823E2E"/>
    <w:rsid w:val="00825C35"/>
    <w:rsid w:val="0082635C"/>
    <w:rsid w:val="008277A2"/>
    <w:rsid w:val="00834392"/>
    <w:rsid w:val="00834FB6"/>
    <w:rsid w:val="0083533D"/>
    <w:rsid w:val="00836719"/>
    <w:rsid w:val="00836ACE"/>
    <w:rsid w:val="00836E4D"/>
    <w:rsid w:val="008425A7"/>
    <w:rsid w:val="00842DCC"/>
    <w:rsid w:val="008431CD"/>
    <w:rsid w:val="008433A0"/>
    <w:rsid w:val="00843C7B"/>
    <w:rsid w:val="008441D1"/>
    <w:rsid w:val="00844D41"/>
    <w:rsid w:val="00845406"/>
    <w:rsid w:val="0084638A"/>
    <w:rsid w:val="008522DD"/>
    <w:rsid w:val="00852DAA"/>
    <w:rsid w:val="008540DC"/>
    <w:rsid w:val="008567DA"/>
    <w:rsid w:val="00856A35"/>
    <w:rsid w:val="00857C35"/>
    <w:rsid w:val="00861303"/>
    <w:rsid w:val="008639C4"/>
    <w:rsid w:val="008652AE"/>
    <w:rsid w:val="00865C21"/>
    <w:rsid w:val="00867803"/>
    <w:rsid w:val="0087044B"/>
    <w:rsid w:val="00873DB2"/>
    <w:rsid w:val="00874054"/>
    <w:rsid w:val="00874120"/>
    <w:rsid w:val="00880E55"/>
    <w:rsid w:val="00881F4C"/>
    <w:rsid w:val="00883BCD"/>
    <w:rsid w:val="008849FA"/>
    <w:rsid w:val="00885889"/>
    <w:rsid w:val="00891AA1"/>
    <w:rsid w:val="00894A8F"/>
    <w:rsid w:val="00896520"/>
    <w:rsid w:val="0089679F"/>
    <w:rsid w:val="00896DDF"/>
    <w:rsid w:val="00897C93"/>
    <w:rsid w:val="008A027E"/>
    <w:rsid w:val="008A1296"/>
    <w:rsid w:val="008A34BC"/>
    <w:rsid w:val="008A6001"/>
    <w:rsid w:val="008A6022"/>
    <w:rsid w:val="008B37F5"/>
    <w:rsid w:val="008B43D1"/>
    <w:rsid w:val="008B4D57"/>
    <w:rsid w:val="008B61F7"/>
    <w:rsid w:val="008B73EC"/>
    <w:rsid w:val="008C07B2"/>
    <w:rsid w:val="008C2A04"/>
    <w:rsid w:val="008C500E"/>
    <w:rsid w:val="008C5BBC"/>
    <w:rsid w:val="008C6D9A"/>
    <w:rsid w:val="008D0783"/>
    <w:rsid w:val="008D0CDA"/>
    <w:rsid w:val="008D1C4A"/>
    <w:rsid w:val="008D4D55"/>
    <w:rsid w:val="008D5679"/>
    <w:rsid w:val="008D6A17"/>
    <w:rsid w:val="008D6E25"/>
    <w:rsid w:val="008D747B"/>
    <w:rsid w:val="008D76BB"/>
    <w:rsid w:val="008D7A93"/>
    <w:rsid w:val="008D7BA2"/>
    <w:rsid w:val="008D7E38"/>
    <w:rsid w:val="008E020A"/>
    <w:rsid w:val="008E2987"/>
    <w:rsid w:val="008E2A62"/>
    <w:rsid w:val="008E36D5"/>
    <w:rsid w:val="008E4137"/>
    <w:rsid w:val="008E4999"/>
    <w:rsid w:val="008E4B78"/>
    <w:rsid w:val="008E5708"/>
    <w:rsid w:val="008E62AF"/>
    <w:rsid w:val="008E7907"/>
    <w:rsid w:val="008F20CB"/>
    <w:rsid w:val="008F2A3B"/>
    <w:rsid w:val="008F4177"/>
    <w:rsid w:val="008F626B"/>
    <w:rsid w:val="008F74BF"/>
    <w:rsid w:val="008F7ACC"/>
    <w:rsid w:val="00902ACB"/>
    <w:rsid w:val="00902BB7"/>
    <w:rsid w:val="009031A7"/>
    <w:rsid w:val="00907DD7"/>
    <w:rsid w:val="009107B1"/>
    <w:rsid w:val="009108A4"/>
    <w:rsid w:val="009112DD"/>
    <w:rsid w:val="00912B9F"/>
    <w:rsid w:val="00914763"/>
    <w:rsid w:val="00914A83"/>
    <w:rsid w:val="00915BFC"/>
    <w:rsid w:val="00916A6B"/>
    <w:rsid w:val="00920968"/>
    <w:rsid w:val="0092193D"/>
    <w:rsid w:val="009231F4"/>
    <w:rsid w:val="00923391"/>
    <w:rsid w:val="00923526"/>
    <w:rsid w:val="00923540"/>
    <w:rsid w:val="00925E49"/>
    <w:rsid w:val="00926D94"/>
    <w:rsid w:val="009328A0"/>
    <w:rsid w:val="00933363"/>
    <w:rsid w:val="00937802"/>
    <w:rsid w:val="00941246"/>
    <w:rsid w:val="009436D5"/>
    <w:rsid w:val="00944752"/>
    <w:rsid w:val="00944E4B"/>
    <w:rsid w:val="00945D7E"/>
    <w:rsid w:val="0095114F"/>
    <w:rsid w:val="00951928"/>
    <w:rsid w:val="00952217"/>
    <w:rsid w:val="00953ED1"/>
    <w:rsid w:val="009543C9"/>
    <w:rsid w:val="0095503A"/>
    <w:rsid w:val="00955A91"/>
    <w:rsid w:val="00961050"/>
    <w:rsid w:val="00961119"/>
    <w:rsid w:val="00964CEA"/>
    <w:rsid w:val="0096618C"/>
    <w:rsid w:val="0097381F"/>
    <w:rsid w:val="00974425"/>
    <w:rsid w:val="00976088"/>
    <w:rsid w:val="009760FA"/>
    <w:rsid w:val="00977692"/>
    <w:rsid w:val="00977F87"/>
    <w:rsid w:val="0098053C"/>
    <w:rsid w:val="00980631"/>
    <w:rsid w:val="00981FA9"/>
    <w:rsid w:val="00986C25"/>
    <w:rsid w:val="0098718B"/>
    <w:rsid w:val="0098758A"/>
    <w:rsid w:val="0099032E"/>
    <w:rsid w:val="0099054D"/>
    <w:rsid w:val="00990AA7"/>
    <w:rsid w:val="009926ED"/>
    <w:rsid w:val="00992767"/>
    <w:rsid w:val="009A0636"/>
    <w:rsid w:val="009A0CF8"/>
    <w:rsid w:val="009A0F2C"/>
    <w:rsid w:val="009A2D9A"/>
    <w:rsid w:val="009A4FEC"/>
    <w:rsid w:val="009A6FC3"/>
    <w:rsid w:val="009B3885"/>
    <w:rsid w:val="009B44FA"/>
    <w:rsid w:val="009B48B7"/>
    <w:rsid w:val="009B4F9B"/>
    <w:rsid w:val="009C1668"/>
    <w:rsid w:val="009C2CE3"/>
    <w:rsid w:val="009C3D31"/>
    <w:rsid w:val="009C5391"/>
    <w:rsid w:val="009C6DE8"/>
    <w:rsid w:val="009C7CB5"/>
    <w:rsid w:val="009C7E72"/>
    <w:rsid w:val="009D03A8"/>
    <w:rsid w:val="009D05D5"/>
    <w:rsid w:val="009D1484"/>
    <w:rsid w:val="009D14A0"/>
    <w:rsid w:val="009D30D4"/>
    <w:rsid w:val="009D3179"/>
    <w:rsid w:val="009D42BB"/>
    <w:rsid w:val="009E2166"/>
    <w:rsid w:val="009E63EF"/>
    <w:rsid w:val="009E6831"/>
    <w:rsid w:val="009E6A91"/>
    <w:rsid w:val="009E727D"/>
    <w:rsid w:val="009E73C0"/>
    <w:rsid w:val="009E7B63"/>
    <w:rsid w:val="009F149D"/>
    <w:rsid w:val="009F3BFD"/>
    <w:rsid w:val="009F4E5E"/>
    <w:rsid w:val="009F5697"/>
    <w:rsid w:val="009F5B74"/>
    <w:rsid w:val="009F73EA"/>
    <w:rsid w:val="00A02E45"/>
    <w:rsid w:val="00A03AC4"/>
    <w:rsid w:val="00A04CEC"/>
    <w:rsid w:val="00A05135"/>
    <w:rsid w:val="00A060F8"/>
    <w:rsid w:val="00A0749A"/>
    <w:rsid w:val="00A1163B"/>
    <w:rsid w:val="00A13D23"/>
    <w:rsid w:val="00A1751E"/>
    <w:rsid w:val="00A225F9"/>
    <w:rsid w:val="00A25202"/>
    <w:rsid w:val="00A273D4"/>
    <w:rsid w:val="00A30DDD"/>
    <w:rsid w:val="00A32C42"/>
    <w:rsid w:val="00A340A1"/>
    <w:rsid w:val="00A341F0"/>
    <w:rsid w:val="00A35DBD"/>
    <w:rsid w:val="00A41167"/>
    <w:rsid w:val="00A42311"/>
    <w:rsid w:val="00A45182"/>
    <w:rsid w:val="00A473E6"/>
    <w:rsid w:val="00A523C3"/>
    <w:rsid w:val="00A530E8"/>
    <w:rsid w:val="00A56BC8"/>
    <w:rsid w:val="00A57BE4"/>
    <w:rsid w:val="00A60ED1"/>
    <w:rsid w:val="00A622DC"/>
    <w:rsid w:val="00A6260A"/>
    <w:rsid w:val="00A658A1"/>
    <w:rsid w:val="00A66393"/>
    <w:rsid w:val="00A676B1"/>
    <w:rsid w:val="00A67F0A"/>
    <w:rsid w:val="00A71888"/>
    <w:rsid w:val="00A7305C"/>
    <w:rsid w:val="00A73146"/>
    <w:rsid w:val="00A73B7D"/>
    <w:rsid w:val="00A74A27"/>
    <w:rsid w:val="00A75BE9"/>
    <w:rsid w:val="00A75C7B"/>
    <w:rsid w:val="00A76135"/>
    <w:rsid w:val="00A81C95"/>
    <w:rsid w:val="00A82D0E"/>
    <w:rsid w:val="00A84BC5"/>
    <w:rsid w:val="00A903FF"/>
    <w:rsid w:val="00A93B4F"/>
    <w:rsid w:val="00A93FE6"/>
    <w:rsid w:val="00A97332"/>
    <w:rsid w:val="00AA15D8"/>
    <w:rsid w:val="00AA1A04"/>
    <w:rsid w:val="00AA4918"/>
    <w:rsid w:val="00AA5A5D"/>
    <w:rsid w:val="00AB3946"/>
    <w:rsid w:val="00AB3CB1"/>
    <w:rsid w:val="00AB408D"/>
    <w:rsid w:val="00AB6CC9"/>
    <w:rsid w:val="00AB7BBB"/>
    <w:rsid w:val="00AC1728"/>
    <w:rsid w:val="00AC3830"/>
    <w:rsid w:val="00AC3F29"/>
    <w:rsid w:val="00AC5E45"/>
    <w:rsid w:val="00AD0D40"/>
    <w:rsid w:val="00AD1060"/>
    <w:rsid w:val="00AD1D7D"/>
    <w:rsid w:val="00AD283F"/>
    <w:rsid w:val="00AD31AD"/>
    <w:rsid w:val="00AD368F"/>
    <w:rsid w:val="00AD4DA0"/>
    <w:rsid w:val="00AD7412"/>
    <w:rsid w:val="00AE146A"/>
    <w:rsid w:val="00AE1B07"/>
    <w:rsid w:val="00AE28DB"/>
    <w:rsid w:val="00AE2D44"/>
    <w:rsid w:val="00AE40FE"/>
    <w:rsid w:val="00AF094A"/>
    <w:rsid w:val="00AF0C01"/>
    <w:rsid w:val="00AF0FD0"/>
    <w:rsid w:val="00AF1359"/>
    <w:rsid w:val="00AF1742"/>
    <w:rsid w:val="00AF25B9"/>
    <w:rsid w:val="00AF39D6"/>
    <w:rsid w:val="00AF7106"/>
    <w:rsid w:val="00B02DED"/>
    <w:rsid w:val="00B03162"/>
    <w:rsid w:val="00B05B08"/>
    <w:rsid w:val="00B05ED2"/>
    <w:rsid w:val="00B065A3"/>
    <w:rsid w:val="00B06729"/>
    <w:rsid w:val="00B075F2"/>
    <w:rsid w:val="00B07D24"/>
    <w:rsid w:val="00B1048D"/>
    <w:rsid w:val="00B135E5"/>
    <w:rsid w:val="00B14A39"/>
    <w:rsid w:val="00B1539D"/>
    <w:rsid w:val="00B15F73"/>
    <w:rsid w:val="00B23BD6"/>
    <w:rsid w:val="00B247F0"/>
    <w:rsid w:val="00B271B1"/>
    <w:rsid w:val="00B27F2A"/>
    <w:rsid w:val="00B3279C"/>
    <w:rsid w:val="00B34479"/>
    <w:rsid w:val="00B36474"/>
    <w:rsid w:val="00B37FFC"/>
    <w:rsid w:val="00B4101A"/>
    <w:rsid w:val="00B42B80"/>
    <w:rsid w:val="00B42EFE"/>
    <w:rsid w:val="00B42FF2"/>
    <w:rsid w:val="00B4334E"/>
    <w:rsid w:val="00B478E1"/>
    <w:rsid w:val="00B47CA0"/>
    <w:rsid w:val="00B506DF"/>
    <w:rsid w:val="00B50861"/>
    <w:rsid w:val="00B54F7D"/>
    <w:rsid w:val="00B567CC"/>
    <w:rsid w:val="00B60046"/>
    <w:rsid w:val="00B61818"/>
    <w:rsid w:val="00B6376D"/>
    <w:rsid w:val="00B66027"/>
    <w:rsid w:val="00B7160F"/>
    <w:rsid w:val="00B7274E"/>
    <w:rsid w:val="00B75690"/>
    <w:rsid w:val="00B7610C"/>
    <w:rsid w:val="00B76CC5"/>
    <w:rsid w:val="00B775C6"/>
    <w:rsid w:val="00B775F4"/>
    <w:rsid w:val="00B839F9"/>
    <w:rsid w:val="00B83E1A"/>
    <w:rsid w:val="00B83E1C"/>
    <w:rsid w:val="00B84296"/>
    <w:rsid w:val="00B84E86"/>
    <w:rsid w:val="00B901DC"/>
    <w:rsid w:val="00B918F6"/>
    <w:rsid w:val="00B91E09"/>
    <w:rsid w:val="00B92254"/>
    <w:rsid w:val="00B92737"/>
    <w:rsid w:val="00B93080"/>
    <w:rsid w:val="00B950A9"/>
    <w:rsid w:val="00BA05D3"/>
    <w:rsid w:val="00BA32D0"/>
    <w:rsid w:val="00BA3E12"/>
    <w:rsid w:val="00BA415A"/>
    <w:rsid w:val="00BB2333"/>
    <w:rsid w:val="00BB3386"/>
    <w:rsid w:val="00BB3AF8"/>
    <w:rsid w:val="00BB4BDD"/>
    <w:rsid w:val="00BB6786"/>
    <w:rsid w:val="00BC05F5"/>
    <w:rsid w:val="00BC29FE"/>
    <w:rsid w:val="00BC2EC4"/>
    <w:rsid w:val="00BC4C88"/>
    <w:rsid w:val="00BC50E1"/>
    <w:rsid w:val="00BC67F5"/>
    <w:rsid w:val="00BC7072"/>
    <w:rsid w:val="00BC7BD1"/>
    <w:rsid w:val="00BD11B8"/>
    <w:rsid w:val="00BD1431"/>
    <w:rsid w:val="00BD1803"/>
    <w:rsid w:val="00BD1D46"/>
    <w:rsid w:val="00BD2590"/>
    <w:rsid w:val="00BD31F0"/>
    <w:rsid w:val="00BD45A4"/>
    <w:rsid w:val="00BD47E2"/>
    <w:rsid w:val="00BD4FB7"/>
    <w:rsid w:val="00BD6E97"/>
    <w:rsid w:val="00BD72CC"/>
    <w:rsid w:val="00BE0A40"/>
    <w:rsid w:val="00BE0D12"/>
    <w:rsid w:val="00BE0FCA"/>
    <w:rsid w:val="00BE77B1"/>
    <w:rsid w:val="00BF6D24"/>
    <w:rsid w:val="00C00E53"/>
    <w:rsid w:val="00C00F98"/>
    <w:rsid w:val="00C050DD"/>
    <w:rsid w:val="00C05FDD"/>
    <w:rsid w:val="00C065C6"/>
    <w:rsid w:val="00C06D56"/>
    <w:rsid w:val="00C10EFD"/>
    <w:rsid w:val="00C136B9"/>
    <w:rsid w:val="00C13E38"/>
    <w:rsid w:val="00C1742F"/>
    <w:rsid w:val="00C21136"/>
    <w:rsid w:val="00C23048"/>
    <w:rsid w:val="00C23314"/>
    <w:rsid w:val="00C241CF"/>
    <w:rsid w:val="00C257FA"/>
    <w:rsid w:val="00C27EFE"/>
    <w:rsid w:val="00C34414"/>
    <w:rsid w:val="00C3683F"/>
    <w:rsid w:val="00C400C3"/>
    <w:rsid w:val="00C407B2"/>
    <w:rsid w:val="00C40899"/>
    <w:rsid w:val="00C42E0E"/>
    <w:rsid w:val="00C430A9"/>
    <w:rsid w:val="00C43E2F"/>
    <w:rsid w:val="00C44D60"/>
    <w:rsid w:val="00C4502A"/>
    <w:rsid w:val="00C46398"/>
    <w:rsid w:val="00C5353A"/>
    <w:rsid w:val="00C53EE0"/>
    <w:rsid w:val="00C5568F"/>
    <w:rsid w:val="00C567B3"/>
    <w:rsid w:val="00C5686A"/>
    <w:rsid w:val="00C5727C"/>
    <w:rsid w:val="00C575E5"/>
    <w:rsid w:val="00C57EA4"/>
    <w:rsid w:val="00C6128A"/>
    <w:rsid w:val="00C67DFF"/>
    <w:rsid w:val="00C67F44"/>
    <w:rsid w:val="00C67F97"/>
    <w:rsid w:val="00C7070D"/>
    <w:rsid w:val="00C72910"/>
    <w:rsid w:val="00C7416F"/>
    <w:rsid w:val="00C75BE7"/>
    <w:rsid w:val="00C769D1"/>
    <w:rsid w:val="00C76C1B"/>
    <w:rsid w:val="00C77045"/>
    <w:rsid w:val="00C80511"/>
    <w:rsid w:val="00C80C05"/>
    <w:rsid w:val="00C84AD3"/>
    <w:rsid w:val="00C8645C"/>
    <w:rsid w:val="00C86FD2"/>
    <w:rsid w:val="00C9663C"/>
    <w:rsid w:val="00CA0C0A"/>
    <w:rsid w:val="00CA37CC"/>
    <w:rsid w:val="00CA4022"/>
    <w:rsid w:val="00CA521A"/>
    <w:rsid w:val="00CA75AD"/>
    <w:rsid w:val="00CB255E"/>
    <w:rsid w:val="00CB2F2C"/>
    <w:rsid w:val="00CB4522"/>
    <w:rsid w:val="00CB4A7C"/>
    <w:rsid w:val="00CB4F30"/>
    <w:rsid w:val="00CB56D4"/>
    <w:rsid w:val="00CB7DF1"/>
    <w:rsid w:val="00CC062B"/>
    <w:rsid w:val="00CC0BDB"/>
    <w:rsid w:val="00CC144F"/>
    <w:rsid w:val="00CC18CA"/>
    <w:rsid w:val="00CC201D"/>
    <w:rsid w:val="00CC2AB5"/>
    <w:rsid w:val="00CC2CC0"/>
    <w:rsid w:val="00CC5626"/>
    <w:rsid w:val="00CD1E5D"/>
    <w:rsid w:val="00CD39B0"/>
    <w:rsid w:val="00CD64FB"/>
    <w:rsid w:val="00CD726C"/>
    <w:rsid w:val="00CE53BA"/>
    <w:rsid w:val="00CE5FA8"/>
    <w:rsid w:val="00CE61BA"/>
    <w:rsid w:val="00CF1644"/>
    <w:rsid w:val="00CF19C4"/>
    <w:rsid w:val="00CF252C"/>
    <w:rsid w:val="00CF2E75"/>
    <w:rsid w:val="00CF416B"/>
    <w:rsid w:val="00CF7165"/>
    <w:rsid w:val="00D0069C"/>
    <w:rsid w:val="00D04EA3"/>
    <w:rsid w:val="00D05355"/>
    <w:rsid w:val="00D07FA1"/>
    <w:rsid w:val="00D1018F"/>
    <w:rsid w:val="00D10E7C"/>
    <w:rsid w:val="00D12329"/>
    <w:rsid w:val="00D14125"/>
    <w:rsid w:val="00D16A55"/>
    <w:rsid w:val="00D17D6F"/>
    <w:rsid w:val="00D21636"/>
    <w:rsid w:val="00D232F4"/>
    <w:rsid w:val="00D247AC"/>
    <w:rsid w:val="00D27002"/>
    <w:rsid w:val="00D274A8"/>
    <w:rsid w:val="00D34585"/>
    <w:rsid w:val="00D35EB5"/>
    <w:rsid w:val="00D36406"/>
    <w:rsid w:val="00D3661C"/>
    <w:rsid w:val="00D37573"/>
    <w:rsid w:val="00D40B7E"/>
    <w:rsid w:val="00D4279D"/>
    <w:rsid w:val="00D43224"/>
    <w:rsid w:val="00D43F92"/>
    <w:rsid w:val="00D510FD"/>
    <w:rsid w:val="00D5142A"/>
    <w:rsid w:val="00D53C64"/>
    <w:rsid w:val="00D53F0A"/>
    <w:rsid w:val="00D56F38"/>
    <w:rsid w:val="00D579A2"/>
    <w:rsid w:val="00D635F2"/>
    <w:rsid w:val="00D63E07"/>
    <w:rsid w:val="00D6483B"/>
    <w:rsid w:val="00D65E47"/>
    <w:rsid w:val="00D6729F"/>
    <w:rsid w:val="00D72170"/>
    <w:rsid w:val="00D754B0"/>
    <w:rsid w:val="00D765B3"/>
    <w:rsid w:val="00D768AF"/>
    <w:rsid w:val="00D84548"/>
    <w:rsid w:val="00D855B5"/>
    <w:rsid w:val="00D86377"/>
    <w:rsid w:val="00D86500"/>
    <w:rsid w:val="00D87B88"/>
    <w:rsid w:val="00D87CB5"/>
    <w:rsid w:val="00D938B6"/>
    <w:rsid w:val="00D96EDC"/>
    <w:rsid w:val="00D977F3"/>
    <w:rsid w:val="00D97E34"/>
    <w:rsid w:val="00DA0425"/>
    <w:rsid w:val="00DA32CB"/>
    <w:rsid w:val="00DA5E23"/>
    <w:rsid w:val="00DA669C"/>
    <w:rsid w:val="00DB0C66"/>
    <w:rsid w:val="00DB3BC5"/>
    <w:rsid w:val="00DB4BFE"/>
    <w:rsid w:val="00DC03F7"/>
    <w:rsid w:val="00DC0F9F"/>
    <w:rsid w:val="00DC42C0"/>
    <w:rsid w:val="00DD479C"/>
    <w:rsid w:val="00DD4B51"/>
    <w:rsid w:val="00DD54A0"/>
    <w:rsid w:val="00DD7036"/>
    <w:rsid w:val="00DE0AA9"/>
    <w:rsid w:val="00DE0B9C"/>
    <w:rsid w:val="00DE1643"/>
    <w:rsid w:val="00DE2436"/>
    <w:rsid w:val="00DE5880"/>
    <w:rsid w:val="00DF07F2"/>
    <w:rsid w:val="00DF1E9F"/>
    <w:rsid w:val="00DF3CAB"/>
    <w:rsid w:val="00E00189"/>
    <w:rsid w:val="00E00E7A"/>
    <w:rsid w:val="00E0101A"/>
    <w:rsid w:val="00E02F25"/>
    <w:rsid w:val="00E03BA6"/>
    <w:rsid w:val="00E04DE9"/>
    <w:rsid w:val="00E0548C"/>
    <w:rsid w:val="00E0657E"/>
    <w:rsid w:val="00E11245"/>
    <w:rsid w:val="00E167BD"/>
    <w:rsid w:val="00E16F84"/>
    <w:rsid w:val="00E17CF5"/>
    <w:rsid w:val="00E238DF"/>
    <w:rsid w:val="00E2391D"/>
    <w:rsid w:val="00E2552E"/>
    <w:rsid w:val="00E27B81"/>
    <w:rsid w:val="00E32A98"/>
    <w:rsid w:val="00E33451"/>
    <w:rsid w:val="00E373D9"/>
    <w:rsid w:val="00E4012E"/>
    <w:rsid w:val="00E40244"/>
    <w:rsid w:val="00E40AC0"/>
    <w:rsid w:val="00E45B31"/>
    <w:rsid w:val="00E460C5"/>
    <w:rsid w:val="00E52DC3"/>
    <w:rsid w:val="00E55A94"/>
    <w:rsid w:val="00E60D93"/>
    <w:rsid w:val="00E6464B"/>
    <w:rsid w:val="00E668B6"/>
    <w:rsid w:val="00E67593"/>
    <w:rsid w:val="00E705C4"/>
    <w:rsid w:val="00E721A4"/>
    <w:rsid w:val="00E72941"/>
    <w:rsid w:val="00E7615D"/>
    <w:rsid w:val="00E77C2E"/>
    <w:rsid w:val="00E8071C"/>
    <w:rsid w:val="00E81847"/>
    <w:rsid w:val="00E83E55"/>
    <w:rsid w:val="00E843CF"/>
    <w:rsid w:val="00E846B3"/>
    <w:rsid w:val="00E877DB"/>
    <w:rsid w:val="00E877F0"/>
    <w:rsid w:val="00E9043C"/>
    <w:rsid w:val="00E912DC"/>
    <w:rsid w:val="00E91407"/>
    <w:rsid w:val="00E93042"/>
    <w:rsid w:val="00E93874"/>
    <w:rsid w:val="00E93B53"/>
    <w:rsid w:val="00E94474"/>
    <w:rsid w:val="00E94A48"/>
    <w:rsid w:val="00EA0B00"/>
    <w:rsid w:val="00EA1417"/>
    <w:rsid w:val="00EA1482"/>
    <w:rsid w:val="00EA2AC1"/>
    <w:rsid w:val="00EA67B2"/>
    <w:rsid w:val="00EA7986"/>
    <w:rsid w:val="00EB220F"/>
    <w:rsid w:val="00EB2651"/>
    <w:rsid w:val="00EB690A"/>
    <w:rsid w:val="00EC0722"/>
    <w:rsid w:val="00EC1FDE"/>
    <w:rsid w:val="00EC27CC"/>
    <w:rsid w:val="00EC2AD0"/>
    <w:rsid w:val="00EC2CF7"/>
    <w:rsid w:val="00EC324D"/>
    <w:rsid w:val="00EC3888"/>
    <w:rsid w:val="00EC3E10"/>
    <w:rsid w:val="00EC49E7"/>
    <w:rsid w:val="00EC5A57"/>
    <w:rsid w:val="00EC6067"/>
    <w:rsid w:val="00EC667A"/>
    <w:rsid w:val="00EC6B75"/>
    <w:rsid w:val="00ED04A0"/>
    <w:rsid w:val="00ED1EEC"/>
    <w:rsid w:val="00ED2AAA"/>
    <w:rsid w:val="00ED37F0"/>
    <w:rsid w:val="00ED4FD2"/>
    <w:rsid w:val="00ED5143"/>
    <w:rsid w:val="00ED5FBD"/>
    <w:rsid w:val="00ED69DD"/>
    <w:rsid w:val="00ED759F"/>
    <w:rsid w:val="00EE052C"/>
    <w:rsid w:val="00EE0E28"/>
    <w:rsid w:val="00EE3DCF"/>
    <w:rsid w:val="00EE476C"/>
    <w:rsid w:val="00EE5BB5"/>
    <w:rsid w:val="00EF11C4"/>
    <w:rsid w:val="00EF2720"/>
    <w:rsid w:val="00EF437A"/>
    <w:rsid w:val="00EF57EA"/>
    <w:rsid w:val="00EF5A92"/>
    <w:rsid w:val="00EF7874"/>
    <w:rsid w:val="00F02BCB"/>
    <w:rsid w:val="00F02D2E"/>
    <w:rsid w:val="00F05788"/>
    <w:rsid w:val="00F069A9"/>
    <w:rsid w:val="00F10C84"/>
    <w:rsid w:val="00F11E00"/>
    <w:rsid w:val="00F12494"/>
    <w:rsid w:val="00F12A58"/>
    <w:rsid w:val="00F1565A"/>
    <w:rsid w:val="00F16F12"/>
    <w:rsid w:val="00F206A1"/>
    <w:rsid w:val="00F224E4"/>
    <w:rsid w:val="00F256C2"/>
    <w:rsid w:val="00F25F34"/>
    <w:rsid w:val="00F32374"/>
    <w:rsid w:val="00F34037"/>
    <w:rsid w:val="00F34455"/>
    <w:rsid w:val="00F3658E"/>
    <w:rsid w:val="00F40A20"/>
    <w:rsid w:val="00F41868"/>
    <w:rsid w:val="00F457C4"/>
    <w:rsid w:val="00F46757"/>
    <w:rsid w:val="00F46B3F"/>
    <w:rsid w:val="00F475FF"/>
    <w:rsid w:val="00F50CD4"/>
    <w:rsid w:val="00F50E4B"/>
    <w:rsid w:val="00F513E0"/>
    <w:rsid w:val="00F522B7"/>
    <w:rsid w:val="00F53817"/>
    <w:rsid w:val="00F54BAC"/>
    <w:rsid w:val="00F56B05"/>
    <w:rsid w:val="00F570FA"/>
    <w:rsid w:val="00F61F49"/>
    <w:rsid w:val="00F64A0A"/>
    <w:rsid w:val="00F657A4"/>
    <w:rsid w:val="00F65F48"/>
    <w:rsid w:val="00F70C7C"/>
    <w:rsid w:val="00F71486"/>
    <w:rsid w:val="00F71916"/>
    <w:rsid w:val="00F77BAE"/>
    <w:rsid w:val="00F815AF"/>
    <w:rsid w:val="00F82E13"/>
    <w:rsid w:val="00F8315B"/>
    <w:rsid w:val="00F843CD"/>
    <w:rsid w:val="00F84FFE"/>
    <w:rsid w:val="00F87D8F"/>
    <w:rsid w:val="00F91749"/>
    <w:rsid w:val="00F9228D"/>
    <w:rsid w:val="00F92E08"/>
    <w:rsid w:val="00F94BC8"/>
    <w:rsid w:val="00F94F40"/>
    <w:rsid w:val="00F951FA"/>
    <w:rsid w:val="00FA0ED1"/>
    <w:rsid w:val="00FA50CF"/>
    <w:rsid w:val="00FB1561"/>
    <w:rsid w:val="00FB188C"/>
    <w:rsid w:val="00FB1FEF"/>
    <w:rsid w:val="00FB368D"/>
    <w:rsid w:val="00FB662B"/>
    <w:rsid w:val="00FC4163"/>
    <w:rsid w:val="00FC5DD8"/>
    <w:rsid w:val="00FC61EA"/>
    <w:rsid w:val="00FD1F72"/>
    <w:rsid w:val="00FD2D97"/>
    <w:rsid w:val="00FD3582"/>
    <w:rsid w:val="00FD4F1C"/>
    <w:rsid w:val="00FE4692"/>
    <w:rsid w:val="00FE5043"/>
    <w:rsid w:val="00FF0412"/>
    <w:rsid w:val="00FF099B"/>
    <w:rsid w:val="00FF1508"/>
    <w:rsid w:val="00FF1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F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nhThuong">
    <w:name w:val="BinhThuong"/>
    <w:basedOn w:val="Normal"/>
    <w:rsid w:val="004B1F05"/>
    <w:pPr>
      <w:spacing w:before="120" w:line="288" w:lineRule="auto"/>
      <w:ind w:firstLine="720"/>
      <w:jc w:val="both"/>
    </w:pPr>
    <w:rPr>
      <w:rFonts w:ascii="Tahoma" w:hAnsi="Tahoma" w:cs="Tahoma"/>
    </w:rPr>
  </w:style>
  <w:style w:type="paragraph" w:customStyle="1" w:styleId="CharCharCharCharCharCharCharCharChar">
    <w:name w:val="Char Char Char Char Char Char Char Char Char"/>
    <w:basedOn w:val="Normal"/>
    <w:semiHidden/>
    <w:rsid w:val="00C065C6"/>
    <w:pPr>
      <w:spacing w:after="160" w:line="240" w:lineRule="exact"/>
    </w:pPr>
    <w:rPr>
      <w:rFonts w:ascii="Arial" w:hAnsi="Arial"/>
      <w:sz w:val="22"/>
      <w:szCs w:val="22"/>
    </w:rPr>
  </w:style>
  <w:style w:type="paragraph" w:styleId="ListParagraph">
    <w:name w:val="List Paragraph"/>
    <w:basedOn w:val="Normal"/>
    <w:uiPriority w:val="34"/>
    <w:qFormat/>
    <w:rsid w:val="006506C8"/>
    <w:pPr>
      <w:spacing w:after="200" w:line="276" w:lineRule="auto"/>
      <w:ind w:left="720"/>
      <w:contextualSpacing/>
    </w:pPr>
    <w:rPr>
      <w:rFonts w:ascii="Calibri" w:eastAsia="Calibri" w:hAnsi="Calibri"/>
      <w:sz w:val="22"/>
      <w:szCs w:val="22"/>
    </w:rPr>
  </w:style>
  <w:style w:type="paragraph" w:customStyle="1" w:styleId="Char">
    <w:name w:val="Char"/>
    <w:basedOn w:val="Normal"/>
    <w:uiPriority w:val="99"/>
    <w:rsid w:val="00B3279C"/>
    <w:pPr>
      <w:spacing w:after="160" w:line="240" w:lineRule="exact"/>
    </w:pPr>
    <w:rPr>
      <w:rFonts w:ascii="Verdana" w:hAnsi="Verdana" w:cs="Verdana"/>
      <w:sz w:val="20"/>
      <w:szCs w:val="20"/>
    </w:rPr>
  </w:style>
  <w:style w:type="paragraph" w:styleId="BodyText">
    <w:name w:val="Body Text"/>
    <w:basedOn w:val="Normal"/>
    <w:link w:val="BodyTextChar"/>
    <w:uiPriority w:val="99"/>
    <w:rsid w:val="00714835"/>
    <w:pPr>
      <w:widowControl w:val="0"/>
      <w:suppressAutoHyphens/>
      <w:spacing w:after="120"/>
    </w:pPr>
    <w:rPr>
      <w:kern w:val="1"/>
    </w:rPr>
  </w:style>
  <w:style w:type="character" w:customStyle="1" w:styleId="BodyTextChar">
    <w:name w:val="Body Text Char"/>
    <w:basedOn w:val="DefaultParagraphFont"/>
    <w:link w:val="BodyText"/>
    <w:uiPriority w:val="99"/>
    <w:rsid w:val="00714835"/>
    <w:rPr>
      <w:kern w:val="1"/>
      <w:sz w:val="24"/>
      <w:szCs w:val="24"/>
    </w:rPr>
  </w:style>
  <w:style w:type="paragraph" w:styleId="BodyTextIndent">
    <w:name w:val="Body Text Indent"/>
    <w:basedOn w:val="Normal"/>
    <w:link w:val="BodyTextIndentChar"/>
    <w:uiPriority w:val="99"/>
    <w:rsid w:val="00714835"/>
    <w:pPr>
      <w:spacing w:after="120"/>
      <w:ind w:left="360"/>
    </w:pPr>
  </w:style>
  <w:style w:type="character" w:customStyle="1" w:styleId="BodyTextIndentChar">
    <w:name w:val="Body Text Indent Char"/>
    <w:basedOn w:val="DefaultParagraphFont"/>
    <w:link w:val="BodyTextIndent"/>
    <w:uiPriority w:val="99"/>
    <w:rsid w:val="00714835"/>
    <w:rPr>
      <w:sz w:val="24"/>
      <w:szCs w:val="24"/>
    </w:rPr>
  </w:style>
  <w:style w:type="paragraph" w:customStyle="1" w:styleId="TableContents">
    <w:name w:val="Table Contents"/>
    <w:basedOn w:val="Normal"/>
    <w:uiPriority w:val="99"/>
    <w:rsid w:val="00372ECB"/>
    <w:pPr>
      <w:widowControl w:val="0"/>
      <w:suppressLineNumbers/>
      <w:suppressAutoHyphens/>
    </w:pPr>
    <w:rPr>
      <w:kern w:val="1"/>
    </w:rPr>
  </w:style>
  <w:style w:type="character" w:customStyle="1" w:styleId="BodyTextChar1">
    <w:name w:val="Body Text Char1"/>
    <w:basedOn w:val="DefaultParagraphFont"/>
    <w:uiPriority w:val="99"/>
    <w:rsid w:val="00503017"/>
    <w:rPr>
      <w:kern w:val="1"/>
      <w:sz w:val="24"/>
      <w:szCs w:val="24"/>
    </w:rPr>
  </w:style>
  <w:style w:type="paragraph" w:styleId="Header">
    <w:name w:val="header"/>
    <w:basedOn w:val="Normal"/>
    <w:link w:val="HeaderChar"/>
    <w:rsid w:val="006F756D"/>
    <w:pPr>
      <w:tabs>
        <w:tab w:val="center" w:pos="4680"/>
        <w:tab w:val="right" w:pos="9360"/>
      </w:tabs>
    </w:pPr>
  </w:style>
  <w:style w:type="character" w:customStyle="1" w:styleId="HeaderChar">
    <w:name w:val="Header Char"/>
    <w:basedOn w:val="DefaultParagraphFont"/>
    <w:link w:val="Header"/>
    <w:rsid w:val="006F756D"/>
    <w:rPr>
      <w:sz w:val="24"/>
      <w:szCs w:val="24"/>
    </w:rPr>
  </w:style>
  <w:style w:type="paragraph" w:styleId="Footer">
    <w:name w:val="footer"/>
    <w:basedOn w:val="Normal"/>
    <w:link w:val="FooterChar"/>
    <w:uiPriority w:val="99"/>
    <w:rsid w:val="006F756D"/>
    <w:pPr>
      <w:tabs>
        <w:tab w:val="center" w:pos="4680"/>
        <w:tab w:val="right" w:pos="9360"/>
      </w:tabs>
    </w:pPr>
  </w:style>
  <w:style w:type="character" w:customStyle="1" w:styleId="FooterChar">
    <w:name w:val="Footer Char"/>
    <w:basedOn w:val="DefaultParagraphFont"/>
    <w:link w:val="Footer"/>
    <w:uiPriority w:val="99"/>
    <w:rsid w:val="006F756D"/>
    <w:rPr>
      <w:sz w:val="24"/>
      <w:szCs w:val="24"/>
    </w:rPr>
  </w:style>
  <w:style w:type="character" w:styleId="Emphasis">
    <w:name w:val="Emphasis"/>
    <w:basedOn w:val="DefaultParagraphFont"/>
    <w:qFormat/>
    <w:rsid w:val="00316A11"/>
    <w:rPr>
      <w:i/>
      <w:iCs/>
    </w:rPr>
  </w:style>
  <w:style w:type="paragraph" w:styleId="BalloonText">
    <w:name w:val="Balloon Text"/>
    <w:basedOn w:val="Normal"/>
    <w:link w:val="BalloonTextChar"/>
    <w:semiHidden/>
    <w:unhideWhenUsed/>
    <w:rsid w:val="005451D5"/>
    <w:rPr>
      <w:rFonts w:ascii="Segoe UI" w:hAnsi="Segoe UI" w:cs="Segoe UI"/>
      <w:sz w:val="18"/>
      <w:szCs w:val="18"/>
    </w:rPr>
  </w:style>
  <w:style w:type="character" w:customStyle="1" w:styleId="BalloonTextChar">
    <w:name w:val="Balloon Text Char"/>
    <w:basedOn w:val="DefaultParagraphFont"/>
    <w:link w:val="BalloonText"/>
    <w:semiHidden/>
    <w:rsid w:val="005451D5"/>
    <w:rPr>
      <w:rFonts w:ascii="Segoe UI" w:hAnsi="Segoe UI" w:cs="Segoe UI"/>
      <w:sz w:val="18"/>
      <w:szCs w:val="18"/>
    </w:rPr>
  </w:style>
  <w:style w:type="paragraph" w:styleId="NormalWeb">
    <w:name w:val="Normal (Web)"/>
    <w:basedOn w:val="Normal"/>
    <w:uiPriority w:val="99"/>
    <w:unhideWhenUsed/>
    <w:rsid w:val="00D6729F"/>
    <w:pPr>
      <w:spacing w:before="100" w:beforeAutospacing="1" w:after="100" w:afterAutospacing="1"/>
    </w:pPr>
  </w:style>
  <w:style w:type="paragraph" w:styleId="FootnoteText">
    <w:name w:val="footnote text"/>
    <w:basedOn w:val="Normal"/>
    <w:link w:val="FootnoteTextChar"/>
    <w:rsid w:val="00DA5E23"/>
    <w:rPr>
      <w:sz w:val="20"/>
      <w:szCs w:val="20"/>
    </w:rPr>
  </w:style>
  <w:style w:type="character" w:customStyle="1" w:styleId="FootnoteTextChar">
    <w:name w:val="Footnote Text Char"/>
    <w:basedOn w:val="DefaultParagraphFont"/>
    <w:link w:val="FootnoteText"/>
    <w:rsid w:val="00DA5E23"/>
  </w:style>
  <w:style w:type="character" w:styleId="FootnoteReference">
    <w:name w:val="footnote reference"/>
    <w:rsid w:val="00DA5E23"/>
    <w:rPr>
      <w:vertAlign w:val="superscript"/>
    </w:rPr>
  </w:style>
  <w:style w:type="character" w:customStyle="1" w:styleId="fontstyle01">
    <w:name w:val="fontstyle01"/>
    <w:basedOn w:val="DefaultParagraphFont"/>
    <w:rsid w:val="005F2B24"/>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C57EA4"/>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F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nhThuong">
    <w:name w:val="BinhThuong"/>
    <w:basedOn w:val="Normal"/>
    <w:rsid w:val="004B1F05"/>
    <w:pPr>
      <w:spacing w:before="120" w:line="288" w:lineRule="auto"/>
      <w:ind w:firstLine="720"/>
      <w:jc w:val="both"/>
    </w:pPr>
    <w:rPr>
      <w:rFonts w:ascii="Tahoma" w:hAnsi="Tahoma" w:cs="Tahoma"/>
    </w:rPr>
  </w:style>
  <w:style w:type="paragraph" w:customStyle="1" w:styleId="CharCharCharCharCharCharCharCharChar">
    <w:name w:val="Char Char Char Char Char Char Char Char Char"/>
    <w:basedOn w:val="Normal"/>
    <w:semiHidden/>
    <w:rsid w:val="00C065C6"/>
    <w:pPr>
      <w:spacing w:after="160" w:line="240" w:lineRule="exact"/>
    </w:pPr>
    <w:rPr>
      <w:rFonts w:ascii="Arial" w:hAnsi="Arial"/>
      <w:sz w:val="22"/>
      <w:szCs w:val="22"/>
    </w:rPr>
  </w:style>
  <w:style w:type="paragraph" w:styleId="ListParagraph">
    <w:name w:val="List Paragraph"/>
    <w:basedOn w:val="Normal"/>
    <w:uiPriority w:val="34"/>
    <w:qFormat/>
    <w:rsid w:val="006506C8"/>
    <w:pPr>
      <w:spacing w:after="200" w:line="276" w:lineRule="auto"/>
      <w:ind w:left="720"/>
      <w:contextualSpacing/>
    </w:pPr>
    <w:rPr>
      <w:rFonts w:ascii="Calibri" w:eastAsia="Calibri" w:hAnsi="Calibri"/>
      <w:sz w:val="22"/>
      <w:szCs w:val="22"/>
    </w:rPr>
  </w:style>
  <w:style w:type="paragraph" w:customStyle="1" w:styleId="Char">
    <w:name w:val="Char"/>
    <w:basedOn w:val="Normal"/>
    <w:uiPriority w:val="99"/>
    <w:rsid w:val="00B3279C"/>
    <w:pPr>
      <w:spacing w:after="160" w:line="240" w:lineRule="exact"/>
    </w:pPr>
    <w:rPr>
      <w:rFonts w:ascii="Verdana" w:hAnsi="Verdana" w:cs="Verdana"/>
      <w:sz w:val="20"/>
      <w:szCs w:val="20"/>
    </w:rPr>
  </w:style>
  <w:style w:type="paragraph" w:styleId="BodyText">
    <w:name w:val="Body Text"/>
    <w:basedOn w:val="Normal"/>
    <w:link w:val="BodyTextChar"/>
    <w:uiPriority w:val="99"/>
    <w:rsid w:val="00714835"/>
    <w:pPr>
      <w:widowControl w:val="0"/>
      <w:suppressAutoHyphens/>
      <w:spacing w:after="120"/>
    </w:pPr>
    <w:rPr>
      <w:kern w:val="1"/>
    </w:rPr>
  </w:style>
  <w:style w:type="character" w:customStyle="1" w:styleId="BodyTextChar">
    <w:name w:val="Body Text Char"/>
    <w:basedOn w:val="DefaultParagraphFont"/>
    <w:link w:val="BodyText"/>
    <w:uiPriority w:val="99"/>
    <w:rsid w:val="00714835"/>
    <w:rPr>
      <w:kern w:val="1"/>
      <w:sz w:val="24"/>
      <w:szCs w:val="24"/>
    </w:rPr>
  </w:style>
  <w:style w:type="paragraph" w:styleId="BodyTextIndent">
    <w:name w:val="Body Text Indent"/>
    <w:basedOn w:val="Normal"/>
    <w:link w:val="BodyTextIndentChar"/>
    <w:uiPriority w:val="99"/>
    <w:rsid w:val="00714835"/>
    <w:pPr>
      <w:spacing w:after="120"/>
      <w:ind w:left="360"/>
    </w:pPr>
  </w:style>
  <w:style w:type="character" w:customStyle="1" w:styleId="BodyTextIndentChar">
    <w:name w:val="Body Text Indent Char"/>
    <w:basedOn w:val="DefaultParagraphFont"/>
    <w:link w:val="BodyTextIndent"/>
    <w:uiPriority w:val="99"/>
    <w:rsid w:val="00714835"/>
    <w:rPr>
      <w:sz w:val="24"/>
      <w:szCs w:val="24"/>
    </w:rPr>
  </w:style>
  <w:style w:type="paragraph" w:customStyle="1" w:styleId="TableContents">
    <w:name w:val="Table Contents"/>
    <w:basedOn w:val="Normal"/>
    <w:uiPriority w:val="99"/>
    <w:rsid w:val="00372ECB"/>
    <w:pPr>
      <w:widowControl w:val="0"/>
      <w:suppressLineNumbers/>
      <w:suppressAutoHyphens/>
    </w:pPr>
    <w:rPr>
      <w:kern w:val="1"/>
    </w:rPr>
  </w:style>
  <w:style w:type="character" w:customStyle="1" w:styleId="BodyTextChar1">
    <w:name w:val="Body Text Char1"/>
    <w:basedOn w:val="DefaultParagraphFont"/>
    <w:uiPriority w:val="99"/>
    <w:rsid w:val="00503017"/>
    <w:rPr>
      <w:kern w:val="1"/>
      <w:sz w:val="24"/>
      <w:szCs w:val="24"/>
    </w:rPr>
  </w:style>
  <w:style w:type="paragraph" w:styleId="Header">
    <w:name w:val="header"/>
    <w:basedOn w:val="Normal"/>
    <w:link w:val="HeaderChar"/>
    <w:rsid w:val="006F756D"/>
    <w:pPr>
      <w:tabs>
        <w:tab w:val="center" w:pos="4680"/>
        <w:tab w:val="right" w:pos="9360"/>
      </w:tabs>
    </w:pPr>
  </w:style>
  <w:style w:type="character" w:customStyle="1" w:styleId="HeaderChar">
    <w:name w:val="Header Char"/>
    <w:basedOn w:val="DefaultParagraphFont"/>
    <w:link w:val="Header"/>
    <w:rsid w:val="006F756D"/>
    <w:rPr>
      <w:sz w:val="24"/>
      <w:szCs w:val="24"/>
    </w:rPr>
  </w:style>
  <w:style w:type="paragraph" w:styleId="Footer">
    <w:name w:val="footer"/>
    <w:basedOn w:val="Normal"/>
    <w:link w:val="FooterChar"/>
    <w:uiPriority w:val="99"/>
    <w:rsid w:val="006F756D"/>
    <w:pPr>
      <w:tabs>
        <w:tab w:val="center" w:pos="4680"/>
        <w:tab w:val="right" w:pos="9360"/>
      </w:tabs>
    </w:pPr>
  </w:style>
  <w:style w:type="character" w:customStyle="1" w:styleId="FooterChar">
    <w:name w:val="Footer Char"/>
    <w:basedOn w:val="DefaultParagraphFont"/>
    <w:link w:val="Footer"/>
    <w:uiPriority w:val="99"/>
    <w:rsid w:val="006F756D"/>
    <w:rPr>
      <w:sz w:val="24"/>
      <w:szCs w:val="24"/>
    </w:rPr>
  </w:style>
  <w:style w:type="character" w:styleId="Emphasis">
    <w:name w:val="Emphasis"/>
    <w:basedOn w:val="DefaultParagraphFont"/>
    <w:qFormat/>
    <w:rsid w:val="00316A11"/>
    <w:rPr>
      <w:i/>
      <w:iCs/>
    </w:rPr>
  </w:style>
  <w:style w:type="paragraph" w:styleId="BalloonText">
    <w:name w:val="Balloon Text"/>
    <w:basedOn w:val="Normal"/>
    <w:link w:val="BalloonTextChar"/>
    <w:semiHidden/>
    <w:unhideWhenUsed/>
    <w:rsid w:val="005451D5"/>
    <w:rPr>
      <w:rFonts w:ascii="Segoe UI" w:hAnsi="Segoe UI" w:cs="Segoe UI"/>
      <w:sz w:val="18"/>
      <w:szCs w:val="18"/>
    </w:rPr>
  </w:style>
  <w:style w:type="character" w:customStyle="1" w:styleId="BalloonTextChar">
    <w:name w:val="Balloon Text Char"/>
    <w:basedOn w:val="DefaultParagraphFont"/>
    <w:link w:val="BalloonText"/>
    <w:semiHidden/>
    <w:rsid w:val="005451D5"/>
    <w:rPr>
      <w:rFonts w:ascii="Segoe UI" w:hAnsi="Segoe UI" w:cs="Segoe UI"/>
      <w:sz w:val="18"/>
      <w:szCs w:val="18"/>
    </w:rPr>
  </w:style>
  <w:style w:type="paragraph" w:styleId="NormalWeb">
    <w:name w:val="Normal (Web)"/>
    <w:basedOn w:val="Normal"/>
    <w:uiPriority w:val="99"/>
    <w:unhideWhenUsed/>
    <w:rsid w:val="00D6729F"/>
    <w:pPr>
      <w:spacing w:before="100" w:beforeAutospacing="1" w:after="100" w:afterAutospacing="1"/>
    </w:pPr>
  </w:style>
  <w:style w:type="paragraph" w:styleId="FootnoteText">
    <w:name w:val="footnote text"/>
    <w:basedOn w:val="Normal"/>
    <w:link w:val="FootnoteTextChar"/>
    <w:rsid w:val="00DA5E23"/>
    <w:rPr>
      <w:sz w:val="20"/>
      <w:szCs w:val="20"/>
    </w:rPr>
  </w:style>
  <w:style w:type="character" w:customStyle="1" w:styleId="FootnoteTextChar">
    <w:name w:val="Footnote Text Char"/>
    <w:basedOn w:val="DefaultParagraphFont"/>
    <w:link w:val="FootnoteText"/>
    <w:rsid w:val="00DA5E23"/>
  </w:style>
  <w:style w:type="character" w:styleId="FootnoteReference">
    <w:name w:val="footnote reference"/>
    <w:rsid w:val="00DA5E23"/>
    <w:rPr>
      <w:vertAlign w:val="superscript"/>
    </w:rPr>
  </w:style>
  <w:style w:type="character" w:customStyle="1" w:styleId="fontstyle01">
    <w:name w:val="fontstyle01"/>
    <w:basedOn w:val="DefaultParagraphFont"/>
    <w:rsid w:val="005F2B24"/>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C57EA4"/>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56025">
      <w:bodyDiv w:val="1"/>
      <w:marLeft w:val="0"/>
      <w:marRight w:val="0"/>
      <w:marTop w:val="0"/>
      <w:marBottom w:val="0"/>
      <w:divBdr>
        <w:top w:val="none" w:sz="0" w:space="0" w:color="auto"/>
        <w:left w:val="none" w:sz="0" w:space="0" w:color="auto"/>
        <w:bottom w:val="none" w:sz="0" w:space="0" w:color="auto"/>
        <w:right w:val="none" w:sz="0" w:space="0" w:color="auto"/>
      </w:divBdr>
    </w:div>
    <w:div w:id="275986505">
      <w:bodyDiv w:val="1"/>
      <w:marLeft w:val="0"/>
      <w:marRight w:val="0"/>
      <w:marTop w:val="0"/>
      <w:marBottom w:val="0"/>
      <w:divBdr>
        <w:top w:val="none" w:sz="0" w:space="0" w:color="auto"/>
        <w:left w:val="none" w:sz="0" w:space="0" w:color="auto"/>
        <w:bottom w:val="none" w:sz="0" w:space="0" w:color="auto"/>
        <w:right w:val="none" w:sz="0" w:space="0" w:color="auto"/>
      </w:divBdr>
    </w:div>
    <w:div w:id="282156619">
      <w:bodyDiv w:val="1"/>
      <w:marLeft w:val="0"/>
      <w:marRight w:val="0"/>
      <w:marTop w:val="0"/>
      <w:marBottom w:val="0"/>
      <w:divBdr>
        <w:top w:val="none" w:sz="0" w:space="0" w:color="auto"/>
        <w:left w:val="none" w:sz="0" w:space="0" w:color="auto"/>
        <w:bottom w:val="none" w:sz="0" w:space="0" w:color="auto"/>
        <w:right w:val="none" w:sz="0" w:space="0" w:color="auto"/>
      </w:divBdr>
    </w:div>
    <w:div w:id="291910934">
      <w:bodyDiv w:val="1"/>
      <w:marLeft w:val="0"/>
      <w:marRight w:val="0"/>
      <w:marTop w:val="0"/>
      <w:marBottom w:val="0"/>
      <w:divBdr>
        <w:top w:val="none" w:sz="0" w:space="0" w:color="auto"/>
        <w:left w:val="none" w:sz="0" w:space="0" w:color="auto"/>
        <w:bottom w:val="none" w:sz="0" w:space="0" w:color="auto"/>
        <w:right w:val="none" w:sz="0" w:space="0" w:color="auto"/>
      </w:divBdr>
    </w:div>
    <w:div w:id="316961122">
      <w:bodyDiv w:val="1"/>
      <w:marLeft w:val="0"/>
      <w:marRight w:val="0"/>
      <w:marTop w:val="0"/>
      <w:marBottom w:val="0"/>
      <w:divBdr>
        <w:top w:val="none" w:sz="0" w:space="0" w:color="auto"/>
        <w:left w:val="none" w:sz="0" w:space="0" w:color="auto"/>
        <w:bottom w:val="none" w:sz="0" w:space="0" w:color="auto"/>
        <w:right w:val="none" w:sz="0" w:space="0" w:color="auto"/>
      </w:divBdr>
    </w:div>
    <w:div w:id="420372665">
      <w:bodyDiv w:val="1"/>
      <w:marLeft w:val="0"/>
      <w:marRight w:val="0"/>
      <w:marTop w:val="0"/>
      <w:marBottom w:val="0"/>
      <w:divBdr>
        <w:top w:val="none" w:sz="0" w:space="0" w:color="auto"/>
        <w:left w:val="none" w:sz="0" w:space="0" w:color="auto"/>
        <w:bottom w:val="none" w:sz="0" w:space="0" w:color="auto"/>
        <w:right w:val="none" w:sz="0" w:space="0" w:color="auto"/>
      </w:divBdr>
    </w:div>
    <w:div w:id="515509307">
      <w:bodyDiv w:val="1"/>
      <w:marLeft w:val="0"/>
      <w:marRight w:val="0"/>
      <w:marTop w:val="0"/>
      <w:marBottom w:val="0"/>
      <w:divBdr>
        <w:top w:val="none" w:sz="0" w:space="0" w:color="auto"/>
        <w:left w:val="none" w:sz="0" w:space="0" w:color="auto"/>
        <w:bottom w:val="none" w:sz="0" w:space="0" w:color="auto"/>
        <w:right w:val="none" w:sz="0" w:space="0" w:color="auto"/>
      </w:divBdr>
    </w:div>
    <w:div w:id="644310254">
      <w:bodyDiv w:val="1"/>
      <w:marLeft w:val="0"/>
      <w:marRight w:val="0"/>
      <w:marTop w:val="0"/>
      <w:marBottom w:val="0"/>
      <w:divBdr>
        <w:top w:val="none" w:sz="0" w:space="0" w:color="auto"/>
        <w:left w:val="none" w:sz="0" w:space="0" w:color="auto"/>
        <w:bottom w:val="none" w:sz="0" w:space="0" w:color="auto"/>
        <w:right w:val="none" w:sz="0" w:space="0" w:color="auto"/>
      </w:divBdr>
    </w:div>
    <w:div w:id="649362840">
      <w:bodyDiv w:val="1"/>
      <w:marLeft w:val="0"/>
      <w:marRight w:val="0"/>
      <w:marTop w:val="0"/>
      <w:marBottom w:val="0"/>
      <w:divBdr>
        <w:top w:val="none" w:sz="0" w:space="0" w:color="auto"/>
        <w:left w:val="none" w:sz="0" w:space="0" w:color="auto"/>
        <w:bottom w:val="none" w:sz="0" w:space="0" w:color="auto"/>
        <w:right w:val="none" w:sz="0" w:space="0" w:color="auto"/>
      </w:divBdr>
    </w:div>
    <w:div w:id="1440024164">
      <w:bodyDiv w:val="1"/>
      <w:marLeft w:val="0"/>
      <w:marRight w:val="0"/>
      <w:marTop w:val="0"/>
      <w:marBottom w:val="0"/>
      <w:divBdr>
        <w:top w:val="none" w:sz="0" w:space="0" w:color="auto"/>
        <w:left w:val="none" w:sz="0" w:space="0" w:color="auto"/>
        <w:bottom w:val="none" w:sz="0" w:space="0" w:color="auto"/>
        <w:right w:val="none" w:sz="0" w:space="0" w:color="auto"/>
      </w:divBdr>
    </w:div>
    <w:div w:id="1693535802">
      <w:bodyDiv w:val="1"/>
      <w:marLeft w:val="0"/>
      <w:marRight w:val="0"/>
      <w:marTop w:val="0"/>
      <w:marBottom w:val="0"/>
      <w:divBdr>
        <w:top w:val="none" w:sz="0" w:space="0" w:color="auto"/>
        <w:left w:val="none" w:sz="0" w:space="0" w:color="auto"/>
        <w:bottom w:val="none" w:sz="0" w:space="0" w:color="auto"/>
        <w:right w:val="none" w:sz="0" w:space="0" w:color="auto"/>
      </w:divBdr>
    </w:div>
    <w:div w:id="1775247769">
      <w:bodyDiv w:val="1"/>
      <w:marLeft w:val="0"/>
      <w:marRight w:val="0"/>
      <w:marTop w:val="0"/>
      <w:marBottom w:val="0"/>
      <w:divBdr>
        <w:top w:val="none" w:sz="0" w:space="0" w:color="auto"/>
        <w:left w:val="none" w:sz="0" w:space="0" w:color="auto"/>
        <w:bottom w:val="none" w:sz="0" w:space="0" w:color="auto"/>
        <w:right w:val="none" w:sz="0" w:space="0" w:color="auto"/>
      </w:divBdr>
    </w:div>
    <w:div w:id="187881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7B896-A1C7-48BA-990C-6793B3943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972</Words>
  <Characters>5542</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UBND TỈNH BÌNH PHƯỚC</vt:lpstr>
      <vt:lpstr>        DỰ THẢO </vt:lpstr>
      <vt:lpstr>        QUYẾT ĐỊNH</vt:lpstr>
    </vt:vector>
  </TitlesOfParts>
  <Company>&lt;arabianhorse&gt;</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Home</dc:creator>
  <cp:lastModifiedBy>Nguyen Tan Trieu</cp:lastModifiedBy>
  <cp:revision>8</cp:revision>
  <cp:lastPrinted>2024-08-12T03:47:00Z</cp:lastPrinted>
  <dcterms:created xsi:type="dcterms:W3CDTF">2024-10-11T07:39:00Z</dcterms:created>
  <dcterms:modified xsi:type="dcterms:W3CDTF">2024-10-21T08:43:00Z</dcterms:modified>
</cp:coreProperties>
</file>